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charts/chart1.xml" ContentType="application/vnd.openxmlformats-officedocument.drawingml.chart+xml"/>
  <Override PartName="/word/charts/chart2.xml" ContentType="application/vnd.openxmlformats-officedocument.drawingml.chart+xml"/>
  <Override PartName="/word/document.xml" ContentType="application/vnd.openxmlformats-officedocument.wordprocessingml.document.main+xml"/>
  <Override PartName="/word/embeddings/Microsoft_Excel_Worksheet1.xlsx" ContentType="application/vnd.openxmlformats-officedocument.spreadsheetml.sheet"/>
  <Override PartName="/word/embeddings/Microsoft_Excel_Worksheet2.xlsx" ContentType="application/vnd.openxmlformats-officedocument.spreadsheetml.shee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Override PartName="/word/theme/themeOverride2.xml" ContentType="application/vnd.openxmlformats-officedocument.themeOverrid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F11271" w:rsidRPr="00A46ED6" w:rsidP="00E90DBE">
      <w:pPr>
        <w:rPr>
          <w:rFonts w:ascii="Times New Roman" w:hAnsi="Times New Roman"/>
          <w:sz w:val="24"/>
          <w:szCs w:val="24"/>
          <w:lang w:val="en-US"/>
        </w:rP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4467860</wp:posOffset>
                </wp:positionH>
                <wp:positionV relativeFrom="paragraph">
                  <wp:posOffset>76200</wp:posOffset>
                </wp:positionV>
                <wp:extent cx="2084070" cy="516890"/>
                <wp:effectExtent l="7620" t="10795" r="13335" b="5715"/>
                <wp:wrapNone/>
                <wp:docPr id="8" name="Надпись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084070" cy="516890"/>
                        </a:xfrm>
                        <a:prstGeom prst="rect">
                          <a:avLst/>
                        </a:prstGeom>
                        <a:solidFill>
                          <a:srgbClr val="FFFFFF"/>
                        </a:solidFill>
                        <a:ln w="9525">
                          <a:solidFill>
                            <a:srgbClr val="FFFFFF"/>
                          </a:solidFill>
                          <a:miter lim="800000"/>
                          <a:headEnd/>
                          <a:tailEnd/>
                        </a:ln>
                      </wps:spPr>
                      <wps:txbx>
                        <w:txbxContent>
                          <w:p w:rsidR="00F11271" w:rsidRPr="008E276B" w:rsidP="00E76571">
                            <w:pPr>
                              <w:jc w:val="right"/>
                              <w:rPr>
                                <w:rFonts w:ascii="Times New Roman" w:hAnsi="Times New Roman"/>
                                <w:b/>
                                <w:color w:val="660033"/>
                                <w:sz w:val="28"/>
                                <w:szCs w:val="28"/>
                              </w:rPr>
                            </w:pPr>
                            <w:r>
                              <w:rPr>
                                <w:rFonts w:ascii="Times New Roman" w:hAnsi="Times New Roman"/>
                                <w:b/>
                                <w:color w:val="660033"/>
                                <w:sz w:val="28"/>
                                <w:szCs w:val="28"/>
                              </w:rPr>
                              <w:t>ПРЕСС-</w:t>
                            </w:r>
                            <w:r w:rsidR="0019104C">
                              <w:rPr>
                                <w:rFonts w:ascii="Times New Roman" w:hAnsi="Times New Roman"/>
                                <w:b/>
                                <w:color w:val="660033"/>
                                <w:sz w:val="28"/>
                                <w:szCs w:val="28"/>
                              </w:rPr>
                              <w:t>РЕЛИЗ</w:t>
                            </w:r>
                            <w:r>
                              <w:rPr>
                                <w:rFonts w:ascii="Times New Roman" w:hAnsi="Times New Roman"/>
                                <w:b/>
                                <w:color w:val="660033"/>
                                <w:sz w:val="28"/>
                                <w:szCs w:val="28"/>
                              </w:rPr>
                              <w:br/>
                            </w:r>
                            <w:r w:rsidR="0080631B">
                              <w:rPr>
                                <w:rFonts w:ascii="Times New Roman" w:hAnsi="Times New Roman"/>
                                <w:b/>
                                <w:color w:val="660033"/>
                                <w:sz w:val="28"/>
                                <w:szCs w:val="28"/>
                              </w:rPr>
                              <w:t>29 июля</w:t>
                            </w:r>
                            <w:r w:rsidRPr="008E276B">
                              <w:rPr>
                                <w:rFonts w:ascii="Times New Roman" w:hAnsi="Times New Roman"/>
                                <w:b/>
                                <w:color w:val="660033"/>
                                <w:sz w:val="28"/>
                                <w:szCs w:val="28"/>
                              </w:rPr>
                              <w:t xml:space="preserve"> 20</w:t>
                            </w:r>
                            <w:r w:rsidR="0080631B">
                              <w:rPr>
                                <w:rFonts w:ascii="Times New Roman" w:hAnsi="Times New Roman"/>
                                <w:b/>
                                <w:color w:val="660033"/>
                                <w:sz w:val="28"/>
                                <w:szCs w:val="28"/>
                              </w:rPr>
                              <w:t>22</w:t>
                            </w:r>
                            <w:r w:rsidRPr="008E276B">
                              <w:rPr>
                                <w:rFonts w:ascii="Times New Roman" w:hAnsi="Times New Roman"/>
                                <w:b/>
                                <w:color w:val="660033"/>
                                <w:sz w:val="28"/>
                                <w:szCs w:val="28"/>
                              </w:rPr>
                              <w:t xml:space="preserve"> года</w:t>
                            </w:r>
                          </w:p>
                          <w:p w:rsidR="00F11271" w:rsidP="00E76571">
                            <w:pPr>
                              <w:jc w:val="right"/>
                            </w:pP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5" type="#_x0000_t202" style="width:164.1pt;height:40.7pt;margin-top:6pt;margin-left:351.8pt;mso-height-percent:0;mso-height-relative:page;mso-width-percent:0;mso-width-relative:page;mso-wrap-distance-bottom:0;mso-wrap-distance-left:9pt;mso-wrap-distance-right:9pt;mso-wrap-distance-top:0;mso-wrap-style:square;position:absolute;visibility:visible;v-text-anchor:top;z-index:251659264" strokecolor="white">
                <v:textbox>
                  <w:txbxContent>
                    <w:p w:rsidR="00F11271" w:rsidRPr="008E276B" w:rsidP="00E76571">
                      <w:pPr>
                        <w:jc w:val="right"/>
                        <w:rPr>
                          <w:rFonts w:ascii="Times New Roman" w:hAnsi="Times New Roman"/>
                          <w:b/>
                          <w:color w:val="660033"/>
                          <w:sz w:val="28"/>
                          <w:szCs w:val="28"/>
                        </w:rPr>
                      </w:pPr>
                      <w:r>
                        <w:rPr>
                          <w:rFonts w:ascii="Times New Roman" w:hAnsi="Times New Roman"/>
                          <w:b/>
                          <w:color w:val="660033"/>
                          <w:sz w:val="28"/>
                          <w:szCs w:val="28"/>
                        </w:rPr>
                        <w:t>ПРЕСС-</w:t>
                      </w:r>
                      <w:r w:rsidR="0019104C">
                        <w:rPr>
                          <w:rFonts w:ascii="Times New Roman" w:hAnsi="Times New Roman"/>
                          <w:b/>
                          <w:color w:val="660033"/>
                          <w:sz w:val="28"/>
                          <w:szCs w:val="28"/>
                        </w:rPr>
                        <w:t>РЕЛИЗ</w:t>
                      </w:r>
                      <w:r>
                        <w:rPr>
                          <w:rFonts w:ascii="Times New Roman" w:hAnsi="Times New Roman"/>
                          <w:b/>
                          <w:color w:val="660033"/>
                          <w:sz w:val="28"/>
                          <w:szCs w:val="28"/>
                        </w:rPr>
                        <w:br/>
                      </w:r>
                      <w:r w:rsidR="0080631B">
                        <w:rPr>
                          <w:rFonts w:ascii="Times New Roman" w:hAnsi="Times New Roman"/>
                          <w:b/>
                          <w:color w:val="660033"/>
                          <w:sz w:val="28"/>
                          <w:szCs w:val="28"/>
                        </w:rPr>
                        <w:t>29 июля</w:t>
                      </w:r>
                      <w:r w:rsidRPr="008E276B">
                        <w:rPr>
                          <w:rFonts w:ascii="Times New Roman" w:hAnsi="Times New Roman"/>
                          <w:b/>
                          <w:color w:val="660033"/>
                          <w:sz w:val="28"/>
                          <w:szCs w:val="28"/>
                        </w:rPr>
                        <w:t xml:space="preserve"> 20</w:t>
                      </w:r>
                      <w:r w:rsidR="0080631B">
                        <w:rPr>
                          <w:rFonts w:ascii="Times New Roman" w:hAnsi="Times New Roman"/>
                          <w:b/>
                          <w:color w:val="660033"/>
                          <w:sz w:val="28"/>
                          <w:szCs w:val="28"/>
                        </w:rPr>
                        <w:t>22</w:t>
                      </w:r>
                      <w:r w:rsidRPr="008E276B">
                        <w:rPr>
                          <w:rFonts w:ascii="Times New Roman" w:hAnsi="Times New Roman"/>
                          <w:b/>
                          <w:color w:val="660033"/>
                          <w:sz w:val="28"/>
                          <w:szCs w:val="28"/>
                        </w:rPr>
                        <w:t xml:space="preserve"> года</w:t>
                      </w:r>
                    </w:p>
                    <w:p w:rsidR="00F11271" w:rsidP="00E76571">
                      <w:pPr>
                        <w:jc w:val="right"/>
                      </w:pPr>
                    </w:p>
                  </w:txbxContent>
                </v:textbox>
              </v:shape>
            </w:pict>
          </mc:Fallback>
        </mc:AlternateContent>
      </w:r>
    </w:p>
    <w:p w:rsidR="00F11271" w:rsidP="00F4606E">
      <w:pPr>
        <w:spacing w:after="0" w:line="240" w:lineRule="auto"/>
        <w:jc w:val="center"/>
        <w:rPr>
          <w:rFonts w:ascii="Times New Roman" w:hAnsi="Times New Roman"/>
          <w:b/>
          <w:sz w:val="24"/>
          <w:szCs w:val="24"/>
        </w:rPr>
      </w:pPr>
    </w:p>
    <w:p w:rsidR="00F11271" w:rsidRPr="0080631B" w:rsidP="00F4606E">
      <w:pPr>
        <w:spacing w:after="0" w:line="240" w:lineRule="auto"/>
        <w:jc w:val="center"/>
        <w:rPr>
          <w:rFonts w:ascii="Times New Roman" w:hAnsi="Times New Roman"/>
          <w:b/>
          <w:sz w:val="24"/>
          <w:szCs w:val="24"/>
        </w:rPr>
      </w:pPr>
    </w:p>
    <w:p w:rsidR="00D5071A" w:rsidP="00D5071A">
      <w:pPr>
        <w:spacing w:after="0" w:line="240" w:lineRule="auto"/>
        <w:jc w:val="center"/>
        <w:rPr>
          <w:rFonts w:ascii="Times New Roman" w:eastAsia="Times New Roman" w:hAnsi="Times New Roman"/>
          <w:b/>
          <w:bCs/>
          <w:sz w:val="24"/>
          <w:szCs w:val="24"/>
          <w:lang w:eastAsia="ru-RU"/>
        </w:rPr>
      </w:pPr>
    </w:p>
    <w:p w:rsidR="0080631B" w:rsidRPr="0080631B" w:rsidP="00D5071A">
      <w:pPr>
        <w:spacing w:after="0" w:line="312"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Об итогах </w:t>
      </w:r>
      <w:r w:rsidR="003B6B13">
        <w:rPr>
          <w:rFonts w:ascii="Times New Roman" w:eastAsia="Times New Roman" w:hAnsi="Times New Roman"/>
          <w:b/>
          <w:bCs/>
          <w:sz w:val="24"/>
          <w:szCs w:val="24"/>
          <w:lang w:eastAsia="ru-RU"/>
        </w:rPr>
        <w:t>трудоустройства</w:t>
      </w:r>
      <w:r>
        <w:rPr>
          <w:rFonts w:ascii="Times New Roman" w:eastAsia="Times New Roman" w:hAnsi="Times New Roman"/>
          <w:b/>
          <w:bCs/>
          <w:sz w:val="24"/>
          <w:szCs w:val="24"/>
          <w:lang w:eastAsia="ru-RU"/>
        </w:rPr>
        <w:t xml:space="preserve"> в</w:t>
      </w:r>
      <w:r w:rsidRPr="0080631B">
        <w:rPr>
          <w:rFonts w:ascii="Times New Roman" w:eastAsia="Times New Roman" w:hAnsi="Times New Roman"/>
          <w:b/>
          <w:bCs/>
          <w:sz w:val="24"/>
          <w:szCs w:val="24"/>
          <w:lang w:eastAsia="ru-RU"/>
        </w:rPr>
        <w:t>ыпускник</w:t>
      </w:r>
      <w:r>
        <w:rPr>
          <w:rFonts w:ascii="Times New Roman" w:eastAsia="Times New Roman" w:hAnsi="Times New Roman"/>
          <w:b/>
          <w:bCs/>
          <w:sz w:val="24"/>
          <w:szCs w:val="24"/>
          <w:lang w:eastAsia="ru-RU"/>
        </w:rPr>
        <w:t>ов образовательных организаций,</w:t>
      </w:r>
      <w:r w:rsidRPr="0080631B">
        <w:t xml:space="preserve"> </w:t>
      </w:r>
      <w:r w:rsidR="003B6B13">
        <w:br/>
      </w:r>
      <w:r w:rsidRPr="0080631B">
        <w:rPr>
          <w:rFonts w:ascii="Times New Roman" w:eastAsia="Times New Roman" w:hAnsi="Times New Roman"/>
          <w:b/>
          <w:bCs/>
          <w:sz w:val="24"/>
          <w:szCs w:val="24"/>
          <w:lang w:eastAsia="ru-RU"/>
        </w:rPr>
        <w:t>получивших среднее профессиональное и высшее образование</w:t>
      </w:r>
      <w:r>
        <w:rPr>
          <w:rFonts w:ascii="Times New Roman" w:eastAsia="Times New Roman" w:hAnsi="Times New Roman"/>
          <w:b/>
          <w:bCs/>
          <w:sz w:val="24"/>
          <w:szCs w:val="24"/>
          <w:lang w:eastAsia="ru-RU"/>
        </w:rPr>
        <w:t xml:space="preserve"> в </w:t>
      </w:r>
      <w:r w:rsidRPr="0080631B">
        <w:rPr>
          <w:rFonts w:ascii="Times New Roman" w:eastAsia="Times New Roman" w:hAnsi="Times New Roman"/>
          <w:b/>
          <w:bCs/>
          <w:sz w:val="24"/>
          <w:szCs w:val="24"/>
          <w:lang w:eastAsia="ru-RU"/>
        </w:rPr>
        <w:t xml:space="preserve">2016–2020 гг. </w:t>
      </w:r>
      <w:r>
        <w:rPr>
          <w:rFonts w:ascii="Times New Roman" w:eastAsia="Times New Roman" w:hAnsi="Times New Roman"/>
          <w:b/>
          <w:bCs/>
          <w:sz w:val="24"/>
          <w:szCs w:val="24"/>
          <w:lang w:eastAsia="ru-RU"/>
        </w:rPr>
        <w:br/>
        <w:t>в Свердловской области</w:t>
      </w:r>
      <w:r w:rsidRPr="0080631B">
        <w:rPr>
          <w:rFonts w:ascii="Times New Roman" w:eastAsia="Times New Roman" w:hAnsi="Times New Roman"/>
          <w:b/>
          <w:bCs/>
          <w:sz w:val="24"/>
          <w:szCs w:val="24"/>
          <w:lang w:eastAsia="ru-RU"/>
        </w:rPr>
        <w:br/>
      </w:r>
    </w:p>
    <w:p w:rsidR="0080631B" w:rsidRPr="0080631B" w:rsidP="0080631B">
      <w:pPr>
        <w:spacing w:after="0" w:line="312" w:lineRule="auto"/>
        <w:ind w:firstLine="709"/>
        <w:jc w:val="both"/>
        <w:rPr>
          <w:rFonts w:ascii="Times New Roman" w:eastAsia="Times New Roman" w:hAnsi="Times New Roman"/>
          <w:sz w:val="24"/>
          <w:szCs w:val="24"/>
          <w:lang w:eastAsia="ru-RU"/>
        </w:rPr>
      </w:pPr>
      <w:r w:rsidRPr="0080631B">
        <w:rPr>
          <w:rFonts w:ascii="Times New Roman" w:eastAsia="Times New Roman" w:hAnsi="Times New Roman"/>
          <w:sz w:val="24"/>
          <w:szCs w:val="24"/>
          <w:lang w:eastAsia="ru-RU"/>
        </w:rPr>
        <w:t xml:space="preserve">В 2021 году проведено </w:t>
      </w:r>
      <w:r w:rsidR="003B6B13">
        <w:rPr>
          <w:rFonts w:ascii="Times New Roman" w:eastAsia="Times New Roman" w:hAnsi="Times New Roman"/>
          <w:sz w:val="24"/>
          <w:szCs w:val="24"/>
          <w:lang w:eastAsia="ru-RU"/>
        </w:rPr>
        <w:t xml:space="preserve">выборочное </w:t>
      </w:r>
      <w:r w:rsidRPr="0080631B">
        <w:rPr>
          <w:rFonts w:ascii="Times New Roman" w:eastAsia="Times New Roman" w:hAnsi="Times New Roman"/>
          <w:sz w:val="24"/>
          <w:szCs w:val="24"/>
          <w:lang w:eastAsia="ru-RU"/>
        </w:rPr>
        <w:t xml:space="preserve">наблюдение </w:t>
      </w:r>
      <w:r>
        <w:rPr>
          <w:rFonts w:ascii="Times New Roman" w:eastAsia="Times New Roman" w:hAnsi="Times New Roman"/>
          <w:sz w:val="24"/>
          <w:szCs w:val="24"/>
          <w:lang w:eastAsia="ru-RU"/>
        </w:rPr>
        <w:t xml:space="preserve">за </w:t>
      </w:r>
      <w:r w:rsidRPr="0080631B">
        <w:rPr>
          <w:rFonts w:ascii="Times New Roman" w:eastAsia="Times New Roman" w:hAnsi="Times New Roman"/>
          <w:sz w:val="24"/>
          <w:szCs w:val="24"/>
          <w:lang w:eastAsia="ru-RU"/>
        </w:rPr>
        <w:t>трудоустройств</w:t>
      </w:r>
      <w:r>
        <w:rPr>
          <w:rFonts w:ascii="Times New Roman" w:eastAsia="Times New Roman" w:hAnsi="Times New Roman"/>
          <w:sz w:val="24"/>
          <w:szCs w:val="24"/>
          <w:lang w:eastAsia="ru-RU"/>
        </w:rPr>
        <w:t>ом</w:t>
      </w:r>
      <w:r w:rsidRPr="0080631B">
        <w:rPr>
          <w:rFonts w:ascii="Times New Roman" w:eastAsia="Times New Roman" w:hAnsi="Times New Roman"/>
          <w:sz w:val="24"/>
          <w:szCs w:val="24"/>
          <w:lang w:eastAsia="ru-RU"/>
        </w:rPr>
        <w:t xml:space="preserve"> выпускников</w:t>
      </w:r>
      <w:r w:rsidRPr="0080631B">
        <w:t xml:space="preserve"> </w:t>
      </w:r>
      <w:r>
        <w:rPr>
          <w:rFonts w:ascii="Times New Roman" w:eastAsia="Times New Roman" w:hAnsi="Times New Roman"/>
          <w:sz w:val="24"/>
          <w:szCs w:val="24"/>
          <w:lang w:eastAsia="ru-RU"/>
        </w:rPr>
        <w:t>средних</w:t>
      </w:r>
      <w:r w:rsidRPr="0080631B">
        <w:rPr>
          <w:rFonts w:ascii="Times New Roman" w:eastAsia="Times New Roman" w:hAnsi="Times New Roman"/>
          <w:sz w:val="24"/>
          <w:szCs w:val="24"/>
          <w:lang w:eastAsia="ru-RU"/>
        </w:rPr>
        <w:t xml:space="preserve"> профессиональное и высш</w:t>
      </w:r>
      <w:r>
        <w:rPr>
          <w:rFonts w:ascii="Times New Roman" w:eastAsia="Times New Roman" w:hAnsi="Times New Roman"/>
          <w:sz w:val="24"/>
          <w:szCs w:val="24"/>
          <w:lang w:eastAsia="ru-RU"/>
        </w:rPr>
        <w:t xml:space="preserve">их образовательных организаций </w:t>
      </w:r>
      <w:r w:rsidRPr="0080631B">
        <w:rPr>
          <w:rFonts w:ascii="Times New Roman" w:eastAsia="Times New Roman" w:hAnsi="Times New Roman"/>
          <w:sz w:val="24"/>
          <w:szCs w:val="24"/>
          <w:lang w:eastAsia="ru-RU"/>
        </w:rPr>
        <w:t>2016-2020 г</w:t>
      </w:r>
      <w:r>
        <w:rPr>
          <w:rFonts w:ascii="Times New Roman" w:eastAsia="Times New Roman" w:hAnsi="Times New Roman"/>
          <w:sz w:val="24"/>
          <w:szCs w:val="24"/>
          <w:lang w:eastAsia="ru-RU"/>
        </w:rPr>
        <w:t>г. выпуска</w:t>
      </w:r>
      <w:r w:rsidRPr="0080631B">
        <w:rPr>
          <w:rFonts w:ascii="Times New Roman" w:eastAsia="Times New Roman" w:hAnsi="Times New Roman"/>
          <w:sz w:val="24"/>
          <w:szCs w:val="24"/>
          <w:lang w:eastAsia="ru-RU"/>
        </w:rPr>
        <w:t>.</w:t>
      </w:r>
    </w:p>
    <w:p w:rsidR="001555AB" w:rsidP="0080631B">
      <w:pPr>
        <w:spacing w:after="0" w:line="312" w:lineRule="auto"/>
        <w:ind w:firstLine="709"/>
        <w:jc w:val="both"/>
        <w:rPr>
          <w:rFonts w:ascii="Times New Roman" w:eastAsia="Times New Roman" w:hAnsi="Times New Roman"/>
          <w:sz w:val="24"/>
          <w:szCs w:val="24"/>
          <w:lang w:eastAsia="ru-RU"/>
        </w:rPr>
      </w:pPr>
      <w:r w:rsidRPr="0080631B">
        <w:rPr>
          <w:rFonts w:ascii="Times New Roman" w:eastAsia="Times New Roman" w:hAnsi="Times New Roman"/>
          <w:sz w:val="24"/>
          <w:szCs w:val="24"/>
          <w:lang w:eastAsia="ru-RU"/>
        </w:rPr>
        <w:t xml:space="preserve">По данным наблюдения в Свердловской области 171,6  тыс. </w:t>
      </w:r>
      <w:r w:rsidR="003B6B13">
        <w:rPr>
          <w:rFonts w:ascii="Times New Roman" w:eastAsia="Times New Roman" w:hAnsi="Times New Roman"/>
          <w:sz w:val="24"/>
          <w:szCs w:val="24"/>
          <w:lang w:eastAsia="ru-RU"/>
        </w:rPr>
        <w:t xml:space="preserve">человек являются </w:t>
      </w:r>
      <w:r w:rsidRPr="0080631B" w:rsidR="003B6B13">
        <w:rPr>
          <w:rFonts w:ascii="Times New Roman" w:eastAsia="Times New Roman" w:hAnsi="Times New Roman"/>
          <w:sz w:val="24"/>
          <w:szCs w:val="24"/>
          <w:lang w:eastAsia="ru-RU"/>
        </w:rPr>
        <w:t>выпускник</w:t>
      </w:r>
      <w:r w:rsidR="003B6B13">
        <w:rPr>
          <w:rFonts w:ascii="Times New Roman" w:eastAsia="Times New Roman" w:hAnsi="Times New Roman"/>
          <w:sz w:val="24"/>
          <w:szCs w:val="24"/>
          <w:lang w:eastAsia="ru-RU"/>
        </w:rPr>
        <w:t xml:space="preserve">ами </w:t>
      </w:r>
      <w:r w:rsidRPr="003B6B13" w:rsidR="003B6B13">
        <w:rPr>
          <w:rFonts w:ascii="Times New Roman" w:eastAsia="Times New Roman" w:hAnsi="Times New Roman"/>
          <w:sz w:val="24"/>
          <w:szCs w:val="24"/>
          <w:lang w:eastAsia="ru-RU"/>
        </w:rPr>
        <w:t>образовательн</w:t>
      </w:r>
      <w:r w:rsidR="003B6B13">
        <w:rPr>
          <w:rFonts w:ascii="Times New Roman" w:eastAsia="Times New Roman" w:hAnsi="Times New Roman"/>
          <w:sz w:val="24"/>
          <w:szCs w:val="24"/>
          <w:lang w:eastAsia="ru-RU"/>
        </w:rPr>
        <w:t>ых</w:t>
      </w:r>
      <w:r w:rsidRPr="003B6B13" w:rsidR="003B6B13">
        <w:rPr>
          <w:rFonts w:ascii="Times New Roman" w:eastAsia="Times New Roman" w:hAnsi="Times New Roman"/>
          <w:sz w:val="24"/>
          <w:szCs w:val="24"/>
          <w:lang w:eastAsia="ru-RU"/>
        </w:rPr>
        <w:t xml:space="preserve"> организаци</w:t>
      </w:r>
      <w:r w:rsidR="003B6B13">
        <w:rPr>
          <w:rFonts w:ascii="Times New Roman" w:eastAsia="Times New Roman" w:hAnsi="Times New Roman"/>
          <w:sz w:val="24"/>
          <w:szCs w:val="24"/>
          <w:lang w:eastAsia="ru-RU"/>
        </w:rPr>
        <w:t>й</w:t>
      </w:r>
      <w:r w:rsidRPr="003B6B13" w:rsidR="003B6B13">
        <w:rPr>
          <w:rFonts w:ascii="Times New Roman" w:eastAsia="Times New Roman" w:hAnsi="Times New Roman"/>
          <w:sz w:val="24"/>
          <w:szCs w:val="24"/>
          <w:lang w:eastAsia="ru-RU"/>
        </w:rPr>
        <w:t xml:space="preserve"> среднего профессионального или высшего образования</w:t>
      </w:r>
      <w:r w:rsidR="003B6B13">
        <w:rPr>
          <w:rFonts w:ascii="Times New Roman" w:eastAsia="Times New Roman" w:hAnsi="Times New Roman"/>
          <w:sz w:val="24"/>
          <w:szCs w:val="24"/>
          <w:lang w:eastAsia="ru-RU"/>
        </w:rPr>
        <w:t>,</w:t>
      </w:r>
      <w:r w:rsidRPr="003B6B13" w:rsidR="003B6B13">
        <w:rPr>
          <w:rFonts w:ascii="Times New Roman" w:eastAsia="Times New Roman" w:hAnsi="Times New Roman"/>
          <w:sz w:val="24"/>
          <w:szCs w:val="24"/>
          <w:lang w:eastAsia="ru-RU"/>
        </w:rPr>
        <w:t xml:space="preserve"> получивши</w:t>
      </w:r>
      <w:r w:rsidR="003B6B13">
        <w:rPr>
          <w:rFonts w:ascii="Times New Roman" w:eastAsia="Times New Roman" w:hAnsi="Times New Roman"/>
          <w:sz w:val="24"/>
          <w:szCs w:val="24"/>
          <w:lang w:eastAsia="ru-RU"/>
        </w:rPr>
        <w:t>ми</w:t>
      </w:r>
      <w:r w:rsidRPr="003B6B13" w:rsidR="003B6B13">
        <w:rPr>
          <w:rFonts w:ascii="Times New Roman" w:eastAsia="Times New Roman" w:hAnsi="Times New Roman"/>
          <w:sz w:val="24"/>
          <w:szCs w:val="24"/>
          <w:lang w:eastAsia="ru-RU"/>
        </w:rPr>
        <w:t xml:space="preserve"> диплом соответственно о среднем профессиональном образовании или диплом бакалавра, специалиста, магистра или диплом об окончании аспирантуры (адъюнктуры), ординатуры, </w:t>
      </w:r>
      <w:r w:rsidRPr="003B6B13" w:rsidR="003B6B13">
        <w:rPr>
          <w:rFonts w:ascii="Times New Roman" w:eastAsia="Times New Roman" w:hAnsi="Times New Roman"/>
          <w:sz w:val="24"/>
          <w:szCs w:val="24"/>
          <w:lang w:eastAsia="ru-RU"/>
        </w:rPr>
        <w:t>ассистентуры</w:t>
      </w:r>
      <w:r w:rsidRPr="003B6B13" w:rsidR="003B6B13">
        <w:rPr>
          <w:rFonts w:ascii="Times New Roman" w:eastAsia="Times New Roman" w:hAnsi="Times New Roman"/>
          <w:sz w:val="24"/>
          <w:szCs w:val="24"/>
          <w:lang w:eastAsia="ru-RU"/>
        </w:rPr>
        <w:t>-стажировки</w:t>
      </w:r>
      <w:r>
        <w:rPr>
          <w:rFonts w:ascii="Times New Roman" w:eastAsia="Times New Roman" w:hAnsi="Times New Roman"/>
          <w:sz w:val="24"/>
          <w:szCs w:val="24"/>
          <w:lang w:eastAsia="ru-RU"/>
        </w:rPr>
        <w:t xml:space="preserve"> в </w:t>
      </w:r>
      <w:r w:rsidRPr="001555AB">
        <w:rPr>
          <w:rFonts w:ascii="Times New Roman" w:eastAsia="Times New Roman" w:hAnsi="Times New Roman"/>
          <w:sz w:val="24"/>
          <w:szCs w:val="24"/>
          <w:lang w:eastAsia="ru-RU"/>
        </w:rPr>
        <w:t xml:space="preserve">2016-2020 гг. </w:t>
      </w:r>
    </w:p>
    <w:p w:rsidR="0080631B" w:rsidRPr="0080631B" w:rsidP="0080631B">
      <w:pPr>
        <w:spacing w:after="0" w:line="312"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Наблюдается ежегодное снижение численности в</w:t>
      </w:r>
      <w:r w:rsidR="009E6520">
        <w:rPr>
          <w:rFonts w:ascii="Times New Roman" w:eastAsia="Times New Roman" w:hAnsi="Times New Roman"/>
          <w:sz w:val="24"/>
          <w:szCs w:val="24"/>
          <w:lang w:eastAsia="ru-RU"/>
        </w:rPr>
        <w:t>ыпускник</w:t>
      </w:r>
      <w:r>
        <w:rPr>
          <w:rFonts w:ascii="Times New Roman" w:eastAsia="Times New Roman" w:hAnsi="Times New Roman"/>
          <w:sz w:val="24"/>
          <w:szCs w:val="24"/>
          <w:lang w:eastAsia="ru-RU"/>
        </w:rPr>
        <w:t>ов</w:t>
      </w:r>
      <w:r w:rsidR="009E6520">
        <w:rPr>
          <w:rFonts w:ascii="Times New Roman" w:eastAsia="Times New Roman" w:hAnsi="Times New Roman"/>
          <w:sz w:val="24"/>
          <w:szCs w:val="24"/>
          <w:lang w:eastAsia="ru-RU"/>
        </w:rPr>
        <w:t>.</w:t>
      </w:r>
      <w:r w:rsidRPr="0080631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Так, д</w:t>
      </w:r>
      <w:r w:rsidRPr="009E6520" w:rsidR="009E6520">
        <w:rPr>
          <w:rFonts w:ascii="Times New Roman" w:eastAsia="Times New Roman" w:hAnsi="Times New Roman"/>
          <w:sz w:val="24"/>
          <w:szCs w:val="24"/>
          <w:lang w:eastAsia="ru-RU"/>
        </w:rPr>
        <w:t>оля квалифицированных специалистов 2020 год</w:t>
      </w:r>
      <w:bookmarkStart w:id="0" w:name="_GoBack"/>
      <w:bookmarkEnd w:id="0"/>
      <w:r w:rsidRPr="009E6520" w:rsidR="009E6520">
        <w:rPr>
          <w:rFonts w:ascii="Times New Roman" w:eastAsia="Times New Roman" w:hAnsi="Times New Roman"/>
          <w:sz w:val="24"/>
          <w:szCs w:val="24"/>
          <w:lang w:eastAsia="ru-RU"/>
        </w:rPr>
        <w:t>а выпуска составила 15%</w:t>
      </w:r>
      <w:r w:rsidR="009E6520">
        <w:rPr>
          <w:rFonts w:ascii="Times New Roman" w:eastAsia="Times New Roman" w:hAnsi="Times New Roman"/>
          <w:sz w:val="24"/>
          <w:szCs w:val="24"/>
          <w:lang w:eastAsia="ru-RU"/>
        </w:rPr>
        <w:t xml:space="preserve"> от численности обследуемых выпускников</w:t>
      </w:r>
      <w:r w:rsidR="00A23E22">
        <w:rPr>
          <w:rFonts w:ascii="Times New Roman" w:eastAsia="Times New Roman" w:hAnsi="Times New Roman"/>
          <w:sz w:val="24"/>
          <w:szCs w:val="24"/>
          <w:lang w:eastAsia="ru-RU"/>
        </w:rPr>
        <w:t xml:space="preserve">, </w:t>
      </w:r>
      <w:r w:rsidRPr="009E6520" w:rsidR="009E6520">
        <w:rPr>
          <w:rFonts w:ascii="Times New Roman" w:eastAsia="Times New Roman" w:hAnsi="Times New Roman"/>
          <w:sz w:val="24"/>
          <w:szCs w:val="24"/>
          <w:lang w:eastAsia="ru-RU"/>
        </w:rPr>
        <w:t xml:space="preserve"> 2016 </w:t>
      </w:r>
      <w:r w:rsidR="00A23E22">
        <w:rPr>
          <w:rFonts w:ascii="Times New Roman" w:eastAsia="Times New Roman" w:hAnsi="Times New Roman"/>
          <w:sz w:val="24"/>
          <w:szCs w:val="24"/>
          <w:lang w:eastAsia="ru-RU"/>
        </w:rPr>
        <w:t xml:space="preserve"> и 2017 гг.</w:t>
      </w:r>
      <w:r w:rsidRPr="009E6520" w:rsidR="009E6520">
        <w:rPr>
          <w:rFonts w:ascii="Times New Roman" w:eastAsia="Times New Roman" w:hAnsi="Times New Roman"/>
          <w:sz w:val="24"/>
          <w:szCs w:val="24"/>
          <w:lang w:eastAsia="ru-RU"/>
        </w:rPr>
        <w:t xml:space="preserve"> выпуска</w:t>
      </w:r>
      <w:r w:rsidR="00A23E22">
        <w:rPr>
          <w:rFonts w:ascii="Times New Roman" w:eastAsia="Times New Roman" w:hAnsi="Times New Roman"/>
          <w:sz w:val="24"/>
          <w:szCs w:val="24"/>
          <w:lang w:eastAsia="ru-RU"/>
        </w:rPr>
        <w:t xml:space="preserve"> - </w:t>
      </w:r>
      <w:r w:rsidRPr="00A23E22" w:rsidR="00A23E22">
        <w:rPr>
          <w:rFonts w:ascii="Times New Roman" w:eastAsia="Times New Roman" w:hAnsi="Times New Roman"/>
          <w:sz w:val="24"/>
          <w:szCs w:val="24"/>
          <w:lang w:eastAsia="ru-RU"/>
        </w:rPr>
        <w:t>22%</w:t>
      </w:r>
      <w:r w:rsidR="00A23E22">
        <w:rPr>
          <w:rFonts w:ascii="Times New Roman" w:eastAsia="Times New Roman" w:hAnsi="Times New Roman"/>
          <w:sz w:val="24"/>
          <w:szCs w:val="24"/>
          <w:lang w:eastAsia="ru-RU"/>
        </w:rPr>
        <w:t xml:space="preserve"> и 23% соответственно</w:t>
      </w:r>
      <w:r w:rsidRPr="009E6520" w:rsidR="009E6520">
        <w:rPr>
          <w:rFonts w:ascii="Times New Roman" w:eastAsia="Times New Roman" w:hAnsi="Times New Roman"/>
          <w:sz w:val="24"/>
          <w:szCs w:val="24"/>
          <w:lang w:eastAsia="ru-RU"/>
        </w:rPr>
        <w:t>.</w:t>
      </w:r>
    </w:p>
    <w:p w:rsidR="0080631B" w:rsidRPr="0080631B" w:rsidP="0080631B">
      <w:pPr>
        <w:spacing w:after="0" w:line="312" w:lineRule="auto"/>
        <w:ind w:firstLine="709"/>
        <w:jc w:val="center"/>
        <w:rPr>
          <w:rFonts w:ascii="Times New Roman" w:eastAsia="Times New Roman" w:hAnsi="Times New Roman"/>
          <w:b/>
          <w:sz w:val="24"/>
          <w:szCs w:val="24"/>
          <w:lang w:eastAsia="ru-RU"/>
        </w:rPr>
      </w:pPr>
      <w:r w:rsidRPr="0080631B">
        <w:rPr>
          <w:rFonts w:ascii="Times New Roman" w:eastAsia="Times New Roman" w:hAnsi="Times New Roman"/>
          <w:b/>
          <w:sz w:val="24"/>
          <w:szCs w:val="24"/>
          <w:lang w:eastAsia="ru-RU"/>
        </w:rPr>
        <w:t xml:space="preserve">Распределение выпускников образовательных организаций </w:t>
      </w:r>
      <w:r w:rsidRPr="0080631B">
        <w:rPr>
          <w:rFonts w:ascii="Times New Roman" w:eastAsia="Times New Roman" w:hAnsi="Times New Roman"/>
          <w:b/>
          <w:sz w:val="24"/>
          <w:szCs w:val="24"/>
          <w:lang w:eastAsia="ru-RU"/>
        </w:rPr>
        <w:br/>
        <w:t>по годам выпуска</w:t>
      </w:r>
    </w:p>
    <w:p w:rsidR="0080631B" w:rsidRPr="0080631B" w:rsidP="0080631B">
      <w:pPr>
        <w:spacing w:after="0" w:line="312" w:lineRule="auto"/>
        <w:jc w:val="center"/>
        <w:rPr>
          <w:rFonts w:ascii="Times New Roman" w:eastAsia="Times New Roman" w:hAnsi="Times New Roman"/>
          <w:sz w:val="24"/>
          <w:szCs w:val="24"/>
          <w:lang w:eastAsia="ru-RU"/>
        </w:rPr>
      </w:pPr>
      <w:r>
        <w:rPr>
          <w:rFonts w:ascii="Times New Roman" w:eastAsia="Times New Roman" w:hAnsi="Times New Roman"/>
          <w:noProof/>
          <w:color w:val="283583"/>
          <w:sz w:val="24"/>
          <w:szCs w:val="24"/>
          <w:lang w:eastAsia="ru-RU"/>
        </w:rPr>
        <w:drawing>
          <wp:inline distT="0" distB="0" distL="0" distR="0">
            <wp:extent cx="3937298" cy="1753496"/>
            <wp:effectExtent l="0" t="0" r="6350" b="0"/>
            <wp:docPr id="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80631B" w:rsidRPr="0080631B" w:rsidP="0080631B">
      <w:pPr>
        <w:spacing w:after="0" w:line="312" w:lineRule="auto"/>
        <w:ind w:firstLine="709"/>
        <w:jc w:val="both"/>
        <w:rPr>
          <w:rFonts w:ascii="Times New Roman" w:eastAsia="Times New Roman" w:hAnsi="Times New Roman"/>
          <w:sz w:val="24"/>
          <w:szCs w:val="24"/>
          <w:lang w:eastAsia="ru-RU"/>
        </w:rPr>
      </w:pPr>
      <w:r w:rsidRPr="0080631B">
        <w:rPr>
          <w:rFonts w:ascii="Times New Roman" w:eastAsia="Times New Roman" w:hAnsi="Times New Roman"/>
          <w:sz w:val="24"/>
          <w:szCs w:val="24"/>
          <w:lang w:eastAsia="ru-RU"/>
        </w:rPr>
        <w:t xml:space="preserve">     Из общего числа выпускников 2016-2020 </w:t>
      </w:r>
      <w:r w:rsidR="009E6520">
        <w:rPr>
          <w:rFonts w:ascii="Times New Roman" w:eastAsia="Times New Roman" w:hAnsi="Times New Roman"/>
          <w:sz w:val="24"/>
          <w:szCs w:val="24"/>
          <w:lang w:eastAsia="ru-RU"/>
        </w:rPr>
        <w:t>гг.</w:t>
      </w:r>
      <w:r w:rsidR="00A23E22">
        <w:rPr>
          <w:rFonts w:ascii="Times New Roman" w:eastAsia="Times New Roman" w:hAnsi="Times New Roman"/>
          <w:sz w:val="24"/>
          <w:szCs w:val="24"/>
          <w:lang w:eastAsia="ru-RU"/>
        </w:rPr>
        <w:t xml:space="preserve"> выпуска</w:t>
      </w:r>
      <w:r w:rsidR="009E6520">
        <w:rPr>
          <w:rFonts w:ascii="Times New Roman" w:eastAsia="Times New Roman" w:hAnsi="Times New Roman"/>
          <w:sz w:val="24"/>
          <w:szCs w:val="24"/>
          <w:lang w:eastAsia="ru-RU"/>
        </w:rPr>
        <w:t xml:space="preserve"> получили</w:t>
      </w:r>
      <w:r w:rsidRPr="0080631B">
        <w:rPr>
          <w:rFonts w:ascii="Times New Roman" w:eastAsia="Times New Roman" w:hAnsi="Times New Roman"/>
          <w:sz w:val="24"/>
          <w:szCs w:val="24"/>
          <w:lang w:eastAsia="ru-RU"/>
        </w:rPr>
        <w:t xml:space="preserve"> высшее образование 46%</w:t>
      </w:r>
      <w:r w:rsidR="009E6520">
        <w:rPr>
          <w:rFonts w:ascii="Times New Roman" w:eastAsia="Times New Roman" w:hAnsi="Times New Roman"/>
          <w:sz w:val="24"/>
          <w:szCs w:val="24"/>
          <w:lang w:eastAsia="ru-RU"/>
        </w:rPr>
        <w:t xml:space="preserve"> выпускников</w:t>
      </w:r>
      <w:r w:rsidRPr="0080631B">
        <w:rPr>
          <w:rFonts w:ascii="Times New Roman" w:eastAsia="Times New Roman" w:hAnsi="Times New Roman"/>
          <w:sz w:val="24"/>
          <w:szCs w:val="24"/>
          <w:lang w:eastAsia="ru-RU"/>
        </w:rPr>
        <w:t xml:space="preserve">, среднее профессиональное образование по программам подготовки специалистов среднего звена - 42%, среднее профессиональное образование по программам подготовки квалифицированных рабочих, служащих -12%.  </w:t>
      </w:r>
    </w:p>
    <w:p w:rsidR="0080631B" w:rsidRPr="0080631B" w:rsidP="0080631B">
      <w:pPr>
        <w:spacing w:after="0" w:line="312" w:lineRule="auto"/>
        <w:ind w:firstLine="709"/>
        <w:jc w:val="both"/>
        <w:rPr>
          <w:rFonts w:ascii="Times New Roman" w:eastAsia="Times New Roman" w:hAnsi="Times New Roman"/>
          <w:sz w:val="24"/>
          <w:szCs w:val="24"/>
          <w:lang w:eastAsia="ru-RU"/>
        </w:rPr>
      </w:pPr>
      <w:r w:rsidRPr="0080631B">
        <w:rPr>
          <w:rFonts w:ascii="Times New Roman" w:eastAsia="Times New Roman" w:hAnsi="Times New Roman"/>
          <w:sz w:val="24"/>
          <w:szCs w:val="24"/>
          <w:lang w:eastAsia="ru-RU"/>
        </w:rPr>
        <w:t>Для получения образования осуществ</w:t>
      </w:r>
      <w:r w:rsidR="009E6520">
        <w:rPr>
          <w:rFonts w:ascii="Times New Roman" w:eastAsia="Times New Roman" w:hAnsi="Times New Roman"/>
          <w:sz w:val="24"/>
          <w:szCs w:val="24"/>
          <w:lang w:eastAsia="ru-RU"/>
        </w:rPr>
        <w:t>и</w:t>
      </w:r>
      <w:r w:rsidRPr="0080631B">
        <w:rPr>
          <w:rFonts w:ascii="Times New Roman" w:eastAsia="Times New Roman" w:hAnsi="Times New Roman"/>
          <w:sz w:val="24"/>
          <w:szCs w:val="24"/>
          <w:lang w:eastAsia="ru-RU"/>
        </w:rPr>
        <w:t>ли смену жительства 29% выпускников, из их числа</w:t>
      </w:r>
      <w:r w:rsidRPr="0080631B">
        <w:rPr>
          <w:rFonts w:ascii="Times New Roman" w:eastAsia="Times New Roman" w:hAnsi="Times New Roman"/>
          <w:color w:val="FF0000"/>
          <w:sz w:val="24"/>
          <w:szCs w:val="24"/>
          <w:lang w:eastAsia="ru-RU"/>
        </w:rPr>
        <w:t xml:space="preserve"> </w:t>
      </w:r>
      <w:r w:rsidRPr="0080631B">
        <w:rPr>
          <w:rFonts w:ascii="Times New Roman" w:eastAsia="Times New Roman" w:hAnsi="Times New Roman"/>
          <w:color w:val="000000" w:themeColor="text1"/>
          <w:sz w:val="24"/>
          <w:szCs w:val="24"/>
          <w:lang w:eastAsia="ru-RU"/>
        </w:rPr>
        <w:t xml:space="preserve">3% переехали </w:t>
      </w:r>
      <w:r w:rsidRPr="0080631B">
        <w:rPr>
          <w:rFonts w:ascii="Times New Roman" w:eastAsia="Times New Roman" w:hAnsi="Times New Roman"/>
          <w:sz w:val="24"/>
          <w:szCs w:val="24"/>
          <w:lang w:eastAsia="ru-RU"/>
        </w:rPr>
        <w:t>из другого субъекта Российской Федерации.</w:t>
      </w:r>
    </w:p>
    <w:p w:rsidR="009E6520" w:rsidRPr="0080631B" w:rsidP="009E6520">
      <w:pPr>
        <w:spacing w:after="0" w:line="312" w:lineRule="auto"/>
        <w:ind w:firstLine="709"/>
        <w:jc w:val="both"/>
        <w:rPr>
          <w:rFonts w:ascii="Times New Roman" w:eastAsia="Times New Roman" w:hAnsi="Times New Roman"/>
          <w:sz w:val="24"/>
          <w:szCs w:val="24"/>
          <w:lang w:eastAsia="ru-RU"/>
        </w:rPr>
      </w:pPr>
      <w:r w:rsidRPr="0080631B">
        <w:rPr>
          <w:rFonts w:ascii="Times New Roman" w:eastAsia="Times New Roman" w:hAnsi="Times New Roman"/>
          <w:sz w:val="24"/>
          <w:szCs w:val="24"/>
          <w:lang w:eastAsia="ru-RU"/>
        </w:rPr>
        <w:t>В период обучения имели работу 45% выпускников</w:t>
      </w:r>
      <w:r w:rsidR="003B6B13">
        <w:rPr>
          <w:rFonts w:ascii="Times New Roman" w:eastAsia="Times New Roman" w:hAnsi="Times New Roman"/>
          <w:sz w:val="24"/>
          <w:szCs w:val="24"/>
          <w:lang w:eastAsia="ru-RU"/>
        </w:rPr>
        <w:t>,</w:t>
      </w:r>
      <w:r w:rsidRPr="0080631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более половины </w:t>
      </w:r>
      <w:r w:rsidR="00EE5271">
        <w:rPr>
          <w:rFonts w:ascii="Times New Roman" w:eastAsia="Times New Roman" w:hAnsi="Times New Roman"/>
          <w:sz w:val="24"/>
          <w:szCs w:val="24"/>
          <w:lang w:eastAsia="ru-RU"/>
        </w:rPr>
        <w:t xml:space="preserve">из них </w:t>
      </w:r>
      <w:r w:rsidRPr="0080631B">
        <w:rPr>
          <w:rFonts w:ascii="Times New Roman" w:eastAsia="Times New Roman" w:hAnsi="Times New Roman"/>
          <w:sz w:val="24"/>
          <w:szCs w:val="24"/>
          <w:lang w:eastAsia="ru-RU"/>
        </w:rPr>
        <w:t>имели работу</w:t>
      </w:r>
      <w:r w:rsidR="00EE5271">
        <w:rPr>
          <w:rFonts w:ascii="Times New Roman" w:eastAsia="Times New Roman" w:hAnsi="Times New Roman"/>
          <w:sz w:val="24"/>
          <w:szCs w:val="24"/>
          <w:lang w:eastAsia="ru-RU"/>
        </w:rPr>
        <w:t xml:space="preserve"> </w:t>
      </w:r>
      <w:r w:rsidRPr="00EE5271" w:rsidR="00EE5271">
        <w:rPr>
          <w:rFonts w:ascii="Times New Roman" w:eastAsia="Times New Roman" w:hAnsi="Times New Roman"/>
          <w:sz w:val="24"/>
          <w:szCs w:val="24"/>
          <w:lang w:eastAsia="ru-RU"/>
        </w:rPr>
        <w:t>(53%)</w:t>
      </w:r>
      <w:r w:rsidRPr="0080631B">
        <w:rPr>
          <w:rFonts w:ascii="Times New Roman" w:eastAsia="Times New Roman" w:hAnsi="Times New Roman"/>
          <w:sz w:val="24"/>
          <w:szCs w:val="24"/>
          <w:lang w:eastAsia="ru-RU"/>
        </w:rPr>
        <w:t>, связанную с получаемой профессией (специальностью).</w:t>
      </w:r>
    </w:p>
    <w:p w:rsidR="009E6520" w:rsidRPr="0080631B" w:rsidP="009E6520">
      <w:pPr>
        <w:spacing w:after="0" w:line="312" w:lineRule="auto"/>
        <w:ind w:firstLine="709"/>
        <w:jc w:val="both"/>
        <w:rPr>
          <w:rFonts w:ascii="Times New Roman" w:eastAsia="Times New Roman" w:hAnsi="Times New Roman"/>
          <w:sz w:val="24"/>
          <w:szCs w:val="24"/>
          <w:lang w:eastAsia="ru-RU"/>
        </w:rPr>
      </w:pPr>
      <w:r w:rsidRPr="0080631B">
        <w:rPr>
          <w:rFonts w:ascii="Times New Roman" w:eastAsia="Times New Roman" w:hAnsi="Times New Roman"/>
          <w:sz w:val="24"/>
          <w:szCs w:val="24"/>
          <w:lang w:eastAsia="ru-RU"/>
        </w:rPr>
        <w:t xml:space="preserve">После окончания образовательных организаций в </w:t>
      </w:r>
      <w:r w:rsidRPr="0080631B">
        <w:rPr>
          <w:rFonts w:ascii="Times New Roman" w:eastAsia="Times New Roman" w:hAnsi="Times New Roman"/>
          <w:sz w:val="24"/>
          <w:szCs w:val="24"/>
          <w:lang w:eastAsia="ru-RU"/>
        </w:rPr>
        <w:t>поиске</w:t>
      </w:r>
      <w:r w:rsidRPr="0080631B">
        <w:rPr>
          <w:rFonts w:ascii="Times New Roman" w:eastAsia="Times New Roman" w:hAnsi="Times New Roman"/>
          <w:sz w:val="24"/>
          <w:szCs w:val="24"/>
          <w:lang w:eastAsia="ru-RU"/>
        </w:rPr>
        <w:t xml:space="preserve"> работы находились 52%  опрошенных выпускников</w:t>
      </w:r>
      <w:r w:rsidR="00A23E22">
        <w:rPr>
          <w:rFonts w:ascii="Times New Roman" w:eastAsia="Times New Roman" w:hAnsi="Times New Roman"/>
          <w:sz w:val="24"/>
          <w:szCs w:val="24"/>
          <w:lang w:eastAsia="ru-RU"/>
        </w:rPr>
        <w:t xml:space="preserve"> </w:t>
      </w:r>
      <w:r w:rsidRPr="00A23E22" w:rsidR="00A23E22">
        <w:rPr>
          <w:rFonts w:ascii="Times New Roman" w:eastAsia="Times New Roman" w:hAnsi="Times New Roman"/>
          <w:sz w:val="24"/>
          <w:szCs w:val="24"/>
          <w:lang w:eastAsia="ru-RU"/>
        </w:rPr>
        <w:t>(включая  уже трудоустроенных)</w:t>
      </w:r>
      <w:r w:rsidRPr="0080631B">
        <w:rPr>
          <w:rFonts w:ascii="Times New Roman" w:eastAsia="Times New Roman" w:hAnsi="Times New Roman"/>
          <w:sz w:val="24"/>
          <w:szCs w:val="24"/>
          <w:lang w:eastAsia="ru-RU"/>
        </w:rPr>
        <w:t xml:space="preserve">. Способом, который помог найти </w:t>
      </w:r>
      <w:r w:rsidRPr="0080631B">
        <w:rPr>
          <w:rFonts w:ascii="Times New Roman" w:eastAsia="Times New Roman" w:hAnsi="Times New Roman"/>
          <w:sz w:val="24"/>
          <w:szCs w:val="24"/>
          <w:lang w:eastAsia="ru-RU"/>
        </w:rPr>
        <w:t xml:space="preserve">работу, отметили </w:t>
      </w:r>
      <w:r>
        <w:rPr>
          <w:rFonts w:ascii="Times New Roman" w:eastAsia="Times New Roman" w:hAnsi="Times New Roman"/>
          <w:sz w:val="24"/>
          <w:szCs w:val="24"/>
          <w:lang w:eastAsia="ru-RU"/>
        </w:rPr>
        <w:t>«</w:t>
      </w:r>
      <w:r w:rsidRPr="0080631B">
        <w:rPr>
          <w:rFonts w:ascii="Times New Roman" w:eastAsia="Times New Roman" w:hAnsi="Times New Roman"/>
          <w:sz w:val="24"/>
          <w:szCs w:val="24"/>
          <w:lang w:eastAsia="ru-RU"/>
        </w:rPr>
        <w:t>просмотр информации о вакансиях</w:t>
      </w:r>
      <w:r>
        <w:rPr>
          <w:rFonts w:ascii="Times New Roman" w:eastAsia="Times New Roman" w:hAnsi="Times New Roman"/>
          <w:sz w:val="24"/>
          <w:szCs w:val="24"/>
          <w:lang w:eastAsia="ru-RU"/>
        </w:rPr>
        <w:t>»</w:t>
      </w:r>
      <w:r w:rsidRPr="0080631B">
        <w:rPr>
          <w:rFonts w:ascii="Times New Roman" w:eastAsia="Times New Roman" w:hAnsi="Times New Roman"/>
          <w:sz w:val="24"/>
          <w:szCs w:val="24"/>
          <w:lang w:eastAsia="ru-RU"/>
        </w:rPr>
        <w:t xml:space="preserve"> 35% трудоустроившиеся выпускники, </w:t>
      </w:r>
      <w:r w:rsidR="00EE5271">
        <w:rPr>
          <w:rFonts w:ascii="Times New Roman" w:eastAsia="Times New Roman" w:hAnsi="Times New Roman"/>
          <w:sz w:val="24"/>
          <w:szCs w:val="24"/>
          <w:lang w:eastAsia="ru-RU"/>
        </w:rPr>
        <w:t>«</w:t>
      </w:r>
      <w:r w:rsidRPr="0080631B" w:rsidR="00EE5271">
        <w:rPr>
          <w:rFonts w:ascii="Times New Roman" w:eastAsia="Times New Roman" w:hAnsi="Times New Roman"/>
          <w:sz w:val="24"/>
          <w:szCs w:val="24"/>
          <w:lang w:eastAsia="ru-RU"/>
        </w:rPr>
        <w:t>обращение к друзьям, родственникам</w:t>
      </w:r>
      <w:r w:rsidRPr="00EE5271" w:rsidR="00EE5271">
        <w:rPr>
          <w:rFonts w:ascii="Times New Roman" w:eastAsia="Times New Roman" w:hAnsi="Times New Roman"/>
          <w:sz w:val="24"/>
          <w:szCs w:val="24"/>
          <w:lang w:eastAsia="ru-RU"/>
        </w:rPr>
        <w:t>, знакомым»</w:t>
      </w:r>
      <w:r w:rsidRPr="0080631B" w:rsidR="00EE5271">
        <w:rPr>
          <w:rFonts w:ascii="Times New Roman" w:eastAsia="Times New Roman" w:hAnsi="Times New Roman"/>
          <w:sz w:val="24"/>
          <w:szCs w:val="24"/>
          <w:lang w:eastAsia="ru-RU"/>
        </w:rPr>
        <w:t xml:space="preserve"> </w:t>
      </w:r>
      <w:r w:rsidR="00EE5271">
        <w:rPr>
          <w:rFonts w:ascii="Times New Roman" w:eastAsia="Times New Roman" w:hAnsi="Times New Roman"/>
          <w:sz w:val="24"/>
          <w:szCs w:val="24"/>
          <w:lang w:eastAsia="ru-RU"/>
        </w:rPr>
        <w:t xml:space="preserve">- </w:t>
      </w:r>
      <w:r w:rsidRPr="0080631B">
        <w:rPr>
          <w:rFonts w:ascii="Times New Roman" w:eastAsia="Times New Roman" w:hAnsi="Times New Roman"/>
          <w:sz w:val="24"/>
          <w:szCs w:val="24"/>
          <w:lang w:eastAsia="ru-RU"/>
        </w:rPr>
        <w:t xml:space="preserve">27%, </w:t>
      </w:r>
      <w:r>
        <w:rPr>
          <w:rFonts w:ascii="Times New Roman" w:eastAsia="Times New Roman" w:hAnsi="Times New Roman"/>
          <w:sz w:val="24"/>
          <w:szCs w:val="24"/>
          <w:lang w:eastAsia="ru-RU"/>
        </w:rPr>
        <w:t>«</w:t>
      </w:r>
      <w:r w:rsidRPr="0080631B">
        <w:rPr>
          <w:rFonts w:ascii="Times New Roman" w:eastAsia="Times New Roman" w:hAnsi="Times New Roman"/>
          <w:sz w:val="24"/>
          <w:szCs w:val="24"/>
          <w:lang w:eastAsia="ru-RU"/>
        </w:rPr>
        <w:t>непосредственное обращение к работодателю</w:t>
      </w:r>
      <w:r>
        <w:rPr>
          <w:rFonts w:ascii="Times New Roman" w:eastAsia="Times New Roman" w:hAnsi="Times New Roman"/>
          <w:sz w:val="24"/>
          <w:szCs w:val="24"/>
          <w:lang w:eastAsia="ru-RU"/>
        </w:rPr>
        <w:t>»</w:t>
      </w:r>
      <w:r w:rsidRPr="00EE5271" w:rsidR="00EE5271">
        <w:t xml:space="preserve"> </w:t>
      </w:r>
      <w:r w:rsidR="00EE5271">
        <w:t xml:space="preserve">- </w:t>
      </w:r>
      <w:r w:rsidRPr="00EE5271" w:rsidR="00EE5271">
        <w:rPr>
          <w:rFonts w:ascii="Times New Roman" w:eastAsia="Times New Roman" w:hAnsi="Times New Roman"/>
          <w:sz w:val="24"/>
          <w:szCs w:val="24"/>
          <w:lang w:eastAsia="ru-RU"/>
        </w:rPr>
        <w:t>23%</w:t>
      </w:r>
      <w:r w:rsidRPr="0080631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Pr="0080631B">
        <w:rPr>
          <w:rFonts w:ascii="Times New Roman" w:eastAsia="Times New Roman" w:hAnsi="Times New Roman"/>
          <w:sz w:val="24"/>
          <w:szCs w:val="24"/>
          <w:lang w:eastAsia="ru-RU"/>
        </w:rPr>
        <w:t>Помощь образовательной организации</w:t>
      </w:r>
      <w:r>
        <w:rPr>
          <w:rFonts w:ascii="Times New Roman" w:eastAsia="Times New Roman" w:hAnsi="Times New Roman"/>
          <w:sz w:val="24"/>
          <w:szCs w:val="24"/>
          <w:lang w:eastAsia="ru-RU"/>
        </w:rPr>
        <w:t>»</w:t>
      </w:r>
      <w:r w:rsidRPr="0080631B">
        <w:rPr>
          <w:rFonts w:ascii="Times New Roman" w:eastAsia="Times New Roman" w:hAnsi="Times New Roman"/>
          <w:sz w:val="24"/>
          <w:szCs w:val="24"/>
          <w:lang w:eastAsia="ru-RU"/>
        </w:rPr>
        <w:t xml:space="preserve"> отметили 4% искавших работу и трудоустроившихся выпускников.</w:t>
      </w:r>
    </w:p>
    <w:p w:rsidR="00A23E22" w:rsidP="009E6520">
      <w:pPr>
        <w:spacing w:after="0" w:line="312" w:lineRule="auto"/>
        <w:ind w:firstLine="709"/>
        <w:jc w:val="both"/>
      </w:pPr>
      <w:r w:rsidRPr="0080631B">
        <w:rPr>
          <w:rFonts w:ascii="Times New Roman" w:eastAsia="Times New Roman" w:hAnsi="Times New Roman"/>
          <w:sz w:val="24"/>
          <w:szCs w:val="24"/>
          <w:lang w:eastAsia="ru-RU"/>
        </w:rPr>
        <w:t>В процессе трудоустройства выпускники сталкивались с трудностями. Наиболее часто опрошенные отмечали отсутствие или недостаточный опыт работы, низкий уровень предлагаемой заработной платы, недостаток или отсутствие подходящих вакансий. Стоит отметить, что выпускники высших образовательных организаций меньше остальных испытывали трудности при поиске работы (22%).</w:t>
      </w:r>
      <w:r w:rsidRPr="009E6520">
        <w:t xml:space="preserve"> </w:t>
      </w:r>
    </w:p>
    <w:p w:rsidR="00A23E22" w:rsidP="00A23E22">
      <w:pPr>
        <w:spacing w:after="0" w:line="312" w:lineRule="auto"/>
        <w:jc w:val="center"/>
        <w:rPr>
          <w:rFonts w:ascii="Times New Roman" w:hAnsi="Times New Roman"/>
          <w:b/>
          <w:sz w:val="24"/>
          <w:szCs w:val="24"/>
        </w:rPr>
      </w:pPr>
      <w:r w:rsidRPr="00A23E22">
        <w:rPr>
          <w:rFonts w:ascii="Times New Roman" w:hAnsi="Times New Roman"/>
          <w:b/>
          <w:sz w:val="24"/>
          <w:szCs w:val="24"/>
        </w:rPr>
        <w:t xml:space="preserve">Структура выпускников 2016-2020 гг. выпуска по трудностям, </w:t>
      </w:r>
      <w:r>
        <w:rPr>
          <w:rFonts w:ascii="Times New Roman" w:hAnsi="Times New Roman"/>
          <w:b/>
          <w:sz w:val="24"/>
          <w:szCs w:val="24"/>
        </w:rPr>
        <w:br/>
      </w:r>
      <w:r w:rsidRPr="00A23E22">
        <w:rPr>
          <w:rFonts w:ascii="Times New Roman" w:hAnsi="Times New Roman"/>
          <w:b/>
          <w:sz w:val="24"/>
          <w:szCs w:val="24"/>
        </w:rPr>
        <w:t>с которыми они столкнулись при поиске работы</w:t>
      </w:r>
    </w:p>
    <w:p w:rsidR="00EE5271" w:rsidRPr="00EE5271" w:rsidP="00EE5271">
      <w:pPr>
        <w:spacing w:after="0" w:line="240" w:lineRule="auto"/>
        <w:jc w:val="right"/>
        <w:rPr>
          <w:rFonts w:ascii="Times New Roman" w:hAnsi="Times New Roman"/>
          <w:sz w:val="24"/>
          <w:szCs w:val="24"/>
        </w:rPr>
      </w:pPr>
      <w:r w:rsidRPr="00EE5271">
        <w:rPr>
          <w:rFonts w:ascii="Times New Roman" w:hAnsi="Times New Roman"/>
          <w:sz w:val="24"/>
          <w:szCs w:val="24"/>
        </w:rPr>
        <w:t xml:space="preserve">в </w:t>
      </w:r>
      <w:r w:rsidRPr="00EE5271">
        <w:rPr>
          <w:rFonts w:ascii="Times New Roman" w:hAnsi="Times New Roman"/>
          <w:sz w:val="24"/>
          <w:szCs w:val="24"/>
        </w:rPr>
        <w:t>процентах</w:t>
      </w:r>
    </w:p>
    <w:tbl>
      <w:tblPr>
        <w:tblW w:w="5000" w:type="pct"/>
        <w:tblLayout w:type="fixed"/>
        <w:tblLook w:val="04A0"/>
      </w:tblPr>
      <w:tblGrid>
        <w:gridCol w:w="1039"/>
        <w:gridCol w:w="865"/>
        <w:gridCol w:w="940"/>
        <w:gridCol w:w="940"/>
        <w:gridCol w:w="940"/>
        <w:gridCol w:w="940"/>
        <w:gridCol w:w="940"/>
        <w:gridCol w:w="940"/>
        <w:gridCol w:w="940"/>
        <w:gridCol w:w="940"/>
        <w:gridCol w:w="996"/>
      </w:tblGrid>
      <w:tr w:rsidTr="00974AC1">
        <w:tblPrEx>
          <w:tblW w:w="5000" w:type="pct"/>
          <w:tblLayout w:type="fixed"/>
          <w:tblLook w:val="04A0"/>
        </w:tblPrEx>
        <w:trPr>
          <w:trHeight w:val="285"/>
        </w:trPr>
        <w:tc>
          <w:tcPr>
            <w:tcW w:w="499" w:type="pct"/>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153B6C" w:rsidP="00A23E22">
            <w:pPr>
              <w:shd w:val="clear" w:color="auto" w:fill="FFFFFF" w:themeFill="background1"/>
              <w:spacing w:after="0" w:line="240" w:lineRule="auto"/>
              <w:ind w:left="-57" w:right="-57"/>
              <w:jc w:val="center"/>
              <w:rPr>
                <w:rFonts w:ascii="Times New Roman" w:eastAsia="Times New Roman" w:hAnsi="Times New Roman"/>
                <w:sz w:val="20"/>
                <w:szCs w:val="20"/>
                <w:lang w:eastAsia="ru-RU"/>
              </w:rPr>
            </w:pPr>
            <w:r w:rsidRPr="00A23E22">
              <w:rPr>
                <w:rFonts w:ascii="Times New Roman" w:eastAsia="Times New Roman" w:hAnsi="Times New Roman"/>
                <w:sz w:val="20"/>
                <w:szCs w:val="20"/>
                <w:lang w:eastAsia="ru-RU"/>
              </w:rPr>
              <w:t>Выпуск</w:t>
            </w:r>
            <w:r>
              <w:rPr>
                <w:rFonts w:ascii="Times New Roman" w:eastAsia="Times New Roman" w:hAnsi="Times New Roman"/>
                <w:sz w:val="20"/>
                <w:szCs w:val="20"/>
                <w:lang w:eastAsia="ru-RU"/>
              </w:rPr>
              <w:softHyphen/>
            </w:r>
            <w:r w:rsidRPr="00A23E22">
              <w:rPr>
                <w:rFonts w:ascii="Times New Roman" w:eastAsia="Times New Roman" w:hAnsi="Times New Roman"/>
                <w:sz w:val="20"/>
                <w:szCs w:val="20"/>
                <w:lang w:eastAsia="ru-RU"/>
              </w:rPr>
              <w:t xml:space="preserve">ники, </w:t>
            </w:r>
          </w:p>
          <w:p w:rsidR="00A23E22" w:rsidRPr="00A23E22" w:rsidP="00A23E22">
            <w:pPr>
              <w:shd w:val="clear" w:color="auto" w:fill="FFFFFF" w:themeFill="background1"/>
              <w:spacing w:after="0" w:line="240" w:lineRule="auto"/>
              <w:ind w:left="-57" w:right="-57"/>
              <w:jc w:val="center"/>
              <w:rPr>
                <w:rFonts w:ascii="Times New Roman" w:eastAsia="Times New Roman" w:hAnsi="Times New Roman"/>
                <w:sz w:val="20"/>
                <w:szCs w:val="20"/>
                <w:lang w:eastAsia="ru-RU"/>
              </w:rPr>
            </w:pPr>
            <w:r w:rsidRPr="00A23E22">
              <w:rPr>
                <w:rFonts w:ascii="Times New Roman" w:eastAsia="Times New Roman" w:hAnsi="Times New Roman"/>
                <w:sz w:val="20"/>
                <w:szCs w:val="20"/>
                <w:lang w:eastAsia="ru-RU"/>
              </w:rPr>
              <w:t>ис</w:t>
            </w:r>
            <w:r>
              <w:rPr>
                <w:rFonts w:ascii="Times New Roman" w:eastAsia="Times New Roman" w:hAnsi="Times New Roman"/>
                <w:sz w:val="20"/>
                <w:szCs w:val="20"/>
                <w:lang w:eastAsia="ru-RU"/>
              </w:rPr>
              <w:softHyphen/>
            </w:r>
            <w:r w:rsidRPr="00A23E22">
              <w:rPr>
                <w:rFonts w:ascii="Times New Roman" w:eastAsia="Times New Roman" w:hAnsi="Times New Roman"/>
                <w:sz w:val="20"/>
                <w:szCs w:val="20"/>
                <w:lang w:eastAsia="ru-RU"/>
              </w:rPr>
              <w:t>кавшие</w:t>
            </w:r>
            <w:r w:rsidRPr="00A23E22">
              <w:rPr>
                <w:rFonts w:ascii="Times New Roman" w:eastAsia="Times New Roman" w:hAnsi="Times New Roman"/>
                <w:sz w:val="20"/>
                <w:szCs w:val="20"/>
                <w:lang w:eastAsia="ru-RU"/>
              </w:rPr>
              <w:t xml:space="preserve"> работу, всего</w:t>
            </w:r>
          </w:p>
        </w:tc>
        <w:tc>
          <w:tcPr>
            <w:tcW w:w="415" w:type="pct"/>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EE5271" w:rsidP="00A23E22">
            <w:pPr>
              <w:shd w:val="clear" w:color="auto" w:fill="FFFFFF" w:themeFill="background1"/>
              <w:spacing w:after="0" w:line="240" w:lineRule="auto"/>
              <w:ind w:left="-57" w:right="-57"/>
              <w:jc w:val="center"/>
              <w:rPr>
                <w:rFonts w:ascii="Times New Roman" w:eastAsia="Times New Roman" w:hAnsi="Times New Roman"/>
                <w:sz w:val="20"/>
                <w:szCs w:val="20"/>
                <w:lang w:eastAsia="ru-RU"/>
              </w:rPr>
            </w:pPr>
            <w:r w:rsidRPr="00A23E22">
              <w:rPr>
                <w:rFonts w:ascii="Times New Roman" w:eastAsia="Times New Roman" w:hAnsi="Times New Roman"/>
                <w:sz w:val="20"/>
                <w:szCs w:val="20"/>
                <w:lang w:eastAsia="ru-RU"/>
              </w:rPr>
              <w:t>Столкну</w:t>
            </w:r>
            <w:r>
              <w:rPr>
                <w:rFonts w:ascii="Times New Roman" w:eastAsia="Times New Roman" w:hAnsi="Times New Roman"/>
                <w:sz w:val="20"/>
                <w:szCs w:val="20"/>
                <w:lang w:eastAsia="ru-RU"/>
              </w:rPr>
              <w:softHyphen/>
            </w:r>
            <w:r w:rsidRPr="00A23E22">
              <w:rPr>
                <w:rFonts w:ascii="Times New Roman" w:eastAsia="Times New Roman" w:hAnsi="Times New Roman"/>
                <w:sz w:val="20"/>
                <w:szCs w:val="20"/>
                <w:lang w:eastAsia="ru-RU"/>
              </w:rPr>
              <w:t xml:space="preserve">лись </w:t>
            </w:r>
            <w:r w:rsidRPr="00A23E22">
              <w:rPr>
                <w:rFonts w:ascii="Times New Roman" w:eastAsia="Times New Roman" w:hAnsi="Times New Roman"/>
                <w:sz w:val="20"/>
                <w:szCs w:val="20"/>
                <w:lang w:eastAsia="ru-RU"/>
              </w:rPr>
              <w:br/>
              <w:t>с трудно</w:t>
            </w:r>
            <w:r>
              <w:rPr>
                <w:rFonts w:ascii="Times New Roman" w:eastAsia="Times New Roman" w:hAnsi="Times New Roman"/>
                <w:sz w:val="20"/>
                <w:szCs w:val="20"/>
                <w:lang w:eastAsia="ru-RU"/>
              </w:rPr>
              <w:softHyphen/>
            </w:r>
            <w:r w:rsidRPr="00A23E22">
              <w:rPr>
                <w:rFonts w:ascii="Times New Roman" w:eastAsia="Times New Roman" w:hAnsi="Times New Roman"/>
                <w:sz w:val="20"/>
                <w:szCs w:val="20"/>
                <w:lang w:eastAsia="ru-RU"/>
              </w:rPr>
              <w:t xml:space="preserve">стями </w:t>
            </w:r>
            <w:r w:rsidRPr="00A23E22">
              <w:rPr>
                <w:rFonts w:ascii="Times New Roman" w:eastAsia="Times New Roman" w:hAnsi="Times New Roman"/>
                <w:sz w:val="20"/>
                <w:szCs w:val="20"/>
                <w:lang w:eastAsia="ru-RU"/>
              </w:rPr>
              <w:br/>
              <w:t xml:space="preserve">при поиске </w:t>
            </w:r>
          </w:p>
          <w:p w:rsidR="00A23E22" w:rsidRPr="00A23E22" w:rsidP="00A23E22">
            <w:pPr>
              <w:shd w:val="clear" w:color="auto" w:fill="FFFFFF" w:themeFill="background1"/>
              <w:spacing w:after="0" w:line="240" w:lineRule="auto"/>
              <w:ind w:left="-57" w:right="-57"/>
              <w:jc w:val="center"/>
              <w:rPr>
                <w:rFonts w:ascii="Times New Roman" w:eastAsia="Times New Roman" w:hAnsi="Times New Roman"/>
                <w:sz w:val="20"/>
                <w:szCs w:val="20"/>
                <w:lang w:eastAsia="ru-RU"/>
              </w:rPr>
            </w:pPr>
            <w:r w:rsidRPr="00A23E22">
              <w:rPr>
                <w:rFonts w:ascii="Times New Roman" w:eastAsia="Times New Roman" w:hAnsi="Times New Roman"/>
                <w:sz w:val="20"/>
                <w:szCs w:val="20"/>
                <w:lang w:eastAsia="ru-RU"/>
              </w:rPr>
              <w:t>ра</w:t>
            </w:r>
            <w:r>
              <w:rPr>
                <w:rFonts w:ascii="Times New Roman" w:eastAsia="Times New Roman" w:hAnsi="Times New Roman"/>
                <w:sz w:val="20"/>
                <w:szCs w:val="20"/>
                <w:lang w:eastAsia="ru-RU"/>
              </w:rPr>
              <w:softHyphen/>
            </w:r>
            <w:r w:rsidRPr="00A23E22">
              <w:rPr>
                <w:rFonts w:ascii="Times New Roman" w:eastAsia="Times New Roman" w:hAnsi="Times New Roman"/>
                <w:sz w:val="20"/>
                <w:szCs w:val="20"/>
                <w:lang w:eastAsia="ru-RU"/>
              </w:rPr>
              <w:t>боты</w:t>
            </w:r>
            <w:r w:rsidRPr="00A23E22">
              <w:rPr>
                <w:rFonts w:ascii="Times New Roman" w:eastAsia="Times New Roman" w:hAnsi="Times New Roman"/>
                <w:sz w:val="20"/>
                <w:szCs w:val="20"/>
                <w:vertAlign w:val="superscript"/>
                <w:lang w:eastAsia="ru-RU"/>
              </w:rPr>
              <w:t>1</w:t>
            </w:r>
            <w:r w:rsidRPr="00A23E22">
              <w:rPr>
                <w:rFonts w:ascii="Times New Roman" w:eastAsia="Times New Roman" w:hAnsi="Times New Roman"/>
                <w:sz w:val="20"/>
                <w:szCs w:val="20"/>
                <w:vertAlign w:val="superscript"/>
                <w:lang w:eastAsia="ru-RU"/>
              </w:rPr>
              <w:t>)</w:t>
            </w:r>
          </w:p>
        </w:tc>
        <w:tc>
          <w:tcPr>
            <w:tcW w:w="3608" w:type="pct"/>
            <w:gridSpan w:val="8"/>
            <w:tcBorders>
              <w:top w:val="single" w:sz="4" w:space="0" w:color="auto"/>
              <w:left w:val="nil"/>
              <w:bottom w:val="single" w:sz="4" w:space="0" w:color="auto"/>
              <w:right w:val="single" w:sz="4" w:space="0" w:color="auto"/>
            </w:tcBorders>
            <w:shd w:val="clear" w:color="auto" w:fill="FFFFFF" w:themeFill="background1"/>
            <w:vAlign w:val="center"/>
            <w:hideMark/>
          </w:tcPr>
          <w:p w:rsidR="00A23E22" w:rsidRPr="00A23E22" w:rsidP="00A23E22">
            <w:pPr>
              <w:shd w:val="clear" w:color="auto" w:fill="FFFFFF" w:themeFill="background1"/>
              <w:spacing w:after="0" w:line="240" w:lineRule="auto"/>
              <w:ind w:left="-57" w:right="-57"/>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И</w:t>
            </w:r>
            <w:r w:rsidRPr="00A23E22">
              <w:rPr>
                <w:rFonts w:ascii="Times New Roman" w:eastAsia="Times New Roman" w:hAnsi="Times New Roman"/>
                <w:sz w:val="20"/>
                <w:szCs w:val="20"/>
                <w:lang w:eastAsia="ru-RU"/>
              </w:rPr>
              <w:t>з них по причинам</w:t>
            </w:r>
          </w:p>
        </w:tc>
        <w:tc>
          <w:tcPr>
            <w:tcW w:w="478" w:type="pct"/>
            <w:vMerge w:val="restart"/>
            <w:tcBorders>
              <w:top w:val="single" w:sz="4" w:space="0" w:color="auto"/>
              <w:left w:val="single" w:sz="4" w:space="0" w:color="auto"/>
              <w:bottom w:val="single" w:sz="4" w:space="0" w:color="000000"/>
              <w:right w:val="single" w:sz="4" w:space="0" w:color="auto"/>
            </w:tcBorders>
            <w:shd w:val="clear" w:color="auto" w:fill="FFFFFF" w:themeFill="background1"/>
            <w:hideMark/>
          </w:tcPr>
          <w:p w:rsidR="00A23E22" w:rsidRPr="00A23E22" w:rsidP="00A23E22">
            <w:pPr>
              <w:shd w:val="clear" w:color="auto" w:fill="FFFFFF" w:themeFill="background1"/>
              <w:spacing w:after="0" w:line="240" w:lineRule="auto"/>
              <w:ind w:left="-57" w:right="-57"/>
              <w:jc w:val="center"/>
              <w:rPr>
                <w:rFonts w:ascii="Times New Roman" w:eastAsia="Times New Roman" w:hAnsi="Times New Roman"/>
                <w:sz w:val="20"/>
                <w:szCs w:val="20"/>
                <w:lang w:eastAsia="ru-RU"/>
              </w:rPr>
            </w:pPr>
            <w:r w:rsidRPr="00A23E22">
              <w:rPr>
                <w:rFonts w:ascii="Times New Roman" w:eastAsia="Times New Roman" w:hAnsi="Times New Roman"/>
                <w:sz w:val="20"/>
                <w:szCs w:val="20"/>
                <w:lang w:eastAsia="ru-RU"/>
              </w:rPr>
              <w:t>Не возни</w:t>
            </w:r>
            <w:r>
              <w:rPr>
                <w:rFonts w:ascii="Times New Roman" w:eastAsia="Times New Roman" w:hAnsi="Times New Roman"/>
                <w:sz w:val="20"/>
                <w:szCs w:val="20"/>
                <w:lang w:eastAsia="ru-RU"/>
              </w:rPr>
              <w:softHyphen/>
            </w:r>
            <w:r w:rsidRPr="00A23E22">
              <w:rPr>
                <w:rFonts w:ascii="Times New Roman" w:eastAsia="Times New Roman" w:hAnsi="Times New Roman"/>
                <w:sz w:val="20"/>
                <w:szCs w:val="20"/>
                <w:lang w:eastAsia="ru-RU"/>
              </w:rPr>
              <w:t>кало трудно</w:t>
            </w:r>
            <w:r>
              <w:rPr>
                <w:rFonts w:ascii="Times New Roman" w:eastAsia="Times New Roman" w:hAnsi="Times New Roman"/>
                <w:sz w:val="20"/>
                <w:szCs w:val="20"/>
                <w:lang w:eastAsia="ru-RU"/>
              </w:rPr>
              <w:softHyphen/>
            </w:r>
            <w:r w:rsidRPr="00A23E22">
              <w:rPr>
                <w:rFonts w:ascii="Times New Roman" w:eastAsia="Times New Roman" w:hAnsi="Times New Roman"/>
                <w:sz w:val="20"/>
                <w:szCs w:val="20"/>
                <w:lang w:eastAsia="ru-RU"/>
              </w:rPr>
              <w:t xml:space="preserve">стей при поиске работы </w:t>
            </w:r>
          </w:p>
        </w:tc>
      </w:tr>
      <w:tr w:rsidTr="00974AC1">
        <w:tblPrEx>
          <w:tblW w:w="5000" w:type="pct"/>
          <w:tblLayout w:type="fixed"/>
          <w:tblLook w:val="04A0"/>
        </w:tblPrEx>
        <w:trPr>
          <w:trHeight w:val="1886"/>
        </w:trPr>
        <w:tc>
          <w:tcPr>
            <w:tcW w:w="499" w:type="pct"/>
            <w:vMerge/>
            <w:tcBorders>
              <w:top w:val="single" w:sz="4" w:space="0" w:color="auto"/>
              <w:left w:val="single" w:sz="4" w:space="0" w:color="auto"/>
              <w:bottom w:val="single" w:sz="4" w:space="0" w:color="auto"/>
              <w:right w:val="single" w:sz="4" w:space="0" w:color="auto"/>
            </w:tcBorders>
            <w:vAlign w:val="center"/>
            <w:hideMark/>
          </w:tcPr>
          <w:p w:rsidR="00A23E22" w:rsidRPr="00A23E22" w:rsidP="00A23E22">
            <w:pPr>
              <w:shd w:val="clear" w:color="auto" w:fill="FFFFFF" w:themeFill="background1"/>
              <w:spacing w:after="0" w:line="240" w:lineRule="auto"/>
              <w:ind w:left="-57" w:right="-57"/>
              <w:rPr>
                <w:rFonts w:ascii="Times New Roman" w:eastAsia="Times New Roman" w:hAnsi="Times New Roman"/>
                <w:sz w:val="20"/>
                <w:szCs w:val="20"/>
                <w:lang w:eastAsia="ru-RU"/>
              </w:rPr>
            </w:pPr>
          </w:p>
        </w:tc>
        <w:tc>
          <w:tcPr>
            <w:tcW w:w="415" w:type="pct"/>
            <w:vMerge/>
            <w:tcBorders>
              <w:top w:val="single" w:sz="4" w:space="0" w:color="auto"/>
              <w:left w:val="single" w:sz="4" w:space="0" w:color="auto"/>
              <w:bottom w:val="single" w:sz="4" w:space="0" w:color="auto"/>
              <w:right w:val="single" w:sz="4" w:space="0" w:color="auto"/>
            </w:tcBorders>
            <w:vAlign w:val="center"/>
            <w:hideMark/>
          </w:tcPr>
          <w:p w:rsidR="00A23E22" w:rsidRPr="00A23E22" w:rsidP="00A23E22">
            <w:pPr>
              <w:shd w:val="clear" w:color="auto" w:fill="FFFFFF" w:themeFill="background1"/>
              <w:spacing w:after="0" w:line="240" w:lineRule="auto"/>
              <w:ind w:left="-57" w:right="-57"/>
              <w:rPr>
                <w:rFonts w:ascii="Times New Roman" w:eastAsia="Times New Roman" w:hAnsi="Times New Roman"/>
                <w:sz w:val="20"/>
                <w:szCs w:val="20"/>
                <w:lang w:eastAsia="ru-RU"/>
              </w:rPr>
            </w:pPr>
          </w:p>
        </w:tc>
        <w:tc>
          <w:tcPr>
            <w:tcW w:w="451" w:type="pct"/>
            <w:tcBorders>
              <w:top w:val="nil"/>
              <w:left w:val="nil"/>
              <w:bottom w:val="single" w:sz="4" w:space="0" w:color="auto"/>
              <w:right w:val="single" w:sz="4" w:space="0" w:color="auto"/>
            </w:tcBorders>
            <w:shd w:val="clear" w:color="auto" w:fill="FFFFFF" w:themeFill="background1"/>
            <w:hideMark/>
          </w:tcPr>
          <w:p w:rsidR="00153B6C" w:rsidP="00A23E22">
            <w:pPr>
              <w:shd w:val="clear" w:color="auto" w:fill="FFFFFF" w:themeFill="background1"/>
              <w:spacing w:after="0" w:line="240" w:lineRule="auto"/>
              <w:ind w:left="-113" w:right="-57"/>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отсут</w:t>
            </w:r>
            <w:r>
              <w:rPr>
                <w:rFonts w:ascii="Times New Roman" w:eastAsia="Times New Roman" w:hAnsi="Times New Roman"/>
                <w:sz w:val="20"/>
                <w:szCs w:val="20"/>
                <w:lang w:eastAsia="ru-RU"/>
              </w:rPr>
              <w:softHyphen/>
              <w:t>ствие или недоста</w:t>
            </w:r>
            <w:r>
              <w:rPr>
                <w:rFonts w:ascii="Times New Roman" w:eastAsia="Times New Roman" w:hAnsi="Times New Roman"/>
                <w:sz w:val="20"/>
                <w:szCs w:val="20"/>
                <w:lang w:eastAsia="ru-RU"/>
              </w:rPr>
              <w:softHyphen/>
              <w:t>точ</w:t>
            </w:r>
            <w:r>
              <w:rPr>
                <w:rFonts w:ascii="Times New Roman" w:eastAsia="Times New Roman" w:hAnsi="Times New Roman"/>
                <w:sz w:val="20"/>
                <w:szCs w:val="20"/>
                <w:lang w:eastAsia="ru-RU"/>
              </w:rPr>
              <w:softHyphen/>
            </w:r>
            <w:r w:rsidRPr="00A23E22">
              <w:rPr>
                <w:rFonts w:ascii="Times New Roman" w:eastAsia="Times New Roman" w:hAnsi="Times New Roman"/>
                <w:sz w:val="20"/>
                <w:szCs w:val="20"/>
                <w:lang w:eastAsia="ru-RU"/>
              </w:rPr>
              <w:t xml:space="preserve">ный опыт </w:t>
            </w:r>
          </w:p>
          <w:p w:rsidR="00A23E22" w:rsidRPr="00A23E22" w:rsidP="00A23E22">
            <w:pPr>
              <w:shd w:val="clear" w:color="auto" w:fill="FFFFFF" w:themeFill="background1"/>
              <w:spacing w:after="0" w:line="240" w:lineRule="auto"/>
              <w:ind w:left="-113" w:right="-57"/>
              <w:jc w:val="center"/>
              <w:rPr>
                <w:rFonts w:ascii="Times New Roman" w:eastAsia="Times New Roman" w:hAnsi="Times New Roman"/>
                <w:sz w:val="20"/>
                <w:szCs w:val="20"/>
                <w:lang w:eastAsia="ru-RU"/>
              </w:rPr>
            </w:pPr>
            <w:r w:rsidRPr="00A23E22">
              <w:rPr>
                <w:rFonts w:ascii="Times New Roman" w:eastAsia="Times New Roman" w:hAnsi="Times New Roman"/>
                <w:sz w:val="20"/>
                <w:szCs w:val="20"/>
                <w:lang w:eastAsia="ru-RU"/>
              </w:rPr>
              <w:t>ра</w:t>
            </w:r>
            <w:r>
              <w:rPr>
                <w:rFonts w:ascii="Times New Roman" w:eastAsia="Times New Roman" w:hAnsi="Times New Roman"/>
                <w:sz w:val="20"/>
                <w:szCs w:val="20"/>
                <w:lang w:eastAsia="ru-RU"/>
              </w:rPr>
              <w:softHyphen/>
            </w:r>
            <w:r w:rsidRPr="00A23E22">
              <w:rPr>
                <w:rFonts w:ascii="Times New Roman" w:eastAsia="Times New Roman" w:hAnsi="Times New Roman"/>
                <w:sz w:val="20"/>
                <w:szCs w:val="20"/>
                <w:lang w:eastAsia="ru-RU"/>
              </w:rPr>
              <w:t xml:space="preserve">боты   </w:t>
            </w:r>
          </w:p>
        </w:tc>
        <w:tc>
          <w:tcPr>
            <w:tcW w:w="451" w:type="pct"/>
            <w:tcBorders>
              <w:top w:val="nil"/>
              <w:left w:val="nil"/>
              <w:bottom w:val="single" w:sz="4" w:space="0" w:color="auto"/>
              <w:right w:val="single" w:sz="4" w:space="0" w:color="auto"/>
            </w:tcBorders>
            <w:shd w:val="clear" w:color="auto" w:fill="FFFFFF" w:themeFill="background1"/>
            <w:hideMark/>
          </w:tcPr>
          <w:p w:rsidR="00153B6C" w:rsidP="00A23E22">
            <w:pPr>
              <w:shd w:val="clear" w:color="auto" w:fill="FFFFFF" w:themeFill="background1"/>
              <w:spacing w:after="0" w:line="240" w:lineRule="auto"/>
              <w:ind w:left="-113" w:right="-57"/>
              <w:jc w:val="center"/>
              <w:rPr>
                <w:rFonts w:ascii="Times New Roman" w:eastAsia="Times New Roman" w:hAnsi="Times New Roman"/>
                <w:sz w:val="20"/>
                <w:szCs w:val="20"/>
                <w:lang w:eastAsia="ru-RU"/>
              </w:rPr>
            </w:pPr>
            <w:r w:rsidRPr="00A23E22">
              <w:rPr>
                <w:rFonts w:ascii="Times New Roman" w:eastAsia="Times New Roman" w:hAnsi="Times New Roman"/>
                <w:sz w:val="20"/>
                <w:szCs w:val="20"/>
                <w:lang w:eastAsia="ru-RU"/>
              </w:rPr>
              <w:t>недоста</w:t>
            </w:r>
            <w:r>
              <w:rPr>
                <w:rFonts w:ascii="Times New Roman" w:eastAsia="Times New Roman" w:hAnsi="Times New Roman"/>
                <w:sz w:val="20"/>
                <w:szCs w:val="20"/>
                <w:lang w:eastAsia="ru-RU"/>
              </w:rPr>
              <w:softHyphen/>
            </w:r>
            <w:r w:rsidRPr="00A23E22">
              <w:rPr>
                <w:rFonts w:ascii="Times New Roman" w:eastAsia="Times New Roman" w:hAnsi="Times New Roman"/>
                <w:sz w:val="20"/>
                <w:szCs w:val="20"/>
                <w:lang w:eastAsia="ru-RU"/>
              </w:rPr>
              <w:t xml:space="preserve">ток или </w:t>
            </w:r>
          </w:p>
          <w:p w:rsidR="00153B6C" w:rsidP="00A23E22">
            <w:pPr>
              <w:shd w:val="clear" w:color="auto" w:fill="FFFFFF" w:themeFill="background1"/>
              <w:spacing w:after="0" w:line="240" w:lineRule="auto"/>
              <w:ind w:left="-113" w:right="-57"/>
              <w:jc w:val="center"/>
              <w:rPr>
                <w:rFonts w:ascii="Times New Roman" w:eastAsia="Times New Roman" w:hAnsi="Times New Roman"/>
                <w:sz w:val="20"/>
                <w:szCs w:val="20"/>
                <w:lang w:eastAsia="ru-RU"/>
              </w:rPr>
            </w:pPr>
            <w:r w:rsidRPr="00A23E22">
              <w:rPr>
                <w:rFonts w:ascii="Times New Roman" w:eastAsia="Times New Roman" w:hAnsi="Times New Roman"/>
                <w:sz w:val="20"/>
                <w:szCs w:val="20"/>
                <w:lang w:eastAsia="ru-RU"/>
              </w:rPr>
              <w:t>отсут</w:t>
            </w:r>
            <w:r>
              <w:rPr>
                <w:rFonts w:ascii="Times New Roman" w:eastAsia="Times New Roman" w:hAnsi="Times New Roman"/>
                <w:sz w:val="20"/>
                <w:szCs w:val="20"/>
                <w:lang w:eastAsia="ru-RU"/>
              </w:rPr>
              <w:softHyphen/>
              <w:t xml:space="preserve">ствие </w:t>
            </w:r>
            <w:r>
              <w:rPr>
                <w:rFonts w:ascii="Times New Roman" w:eastAsia="Times New Roman" w:hAnsi="Times New Roman"/>
                <w:sz w:val="20"/>
                <w:szCs w:val="20"/>
                <w:lang w:eastAsia="ru-RU"/>
              </w:rPr>
              <w:t>необхо</w:t>
            </w:r>
            <w:r>
              <w:rPr>
                <w:rFonts w:ascii="Times New Roman" w:eastAsia="Times New Roman" w:hAnsi="Times New Roman"/>
                <w:sz w:val="20"/>
                <w:szCs w:val="20"/>
                <w:lang w:eastAsia="ru-RU"/>
              </w:rPr>
              <w:softHyphen/>
              <w:t>ди</w:t>
            </w:r>
            <w:r w:rsidRPr="00A23E22">
              <w:rPr>
                <w:rFonts w:ascii="Times New Roman" w:eastAsia="Times New Roman" w:hAnsi="Times New Roman"/>
                <w:sz w:val="20"/>
                <w:szCs w:val="20"/>
                <w:lang w:eastAsia="ru-RU"/>
              </w:rPr>
              <w:t>мых</w:t>
            </w:r>
            <w:r w:rsidRPr="00A23E22">
              <w:rPr>
                <w:rFonts w:ascii="Times New Roman" w:eastAsia="Times New Roman" w:hAnsi="Times New Roman"/>
                <w:sz w:val="20"/>
                <w:szCs w:val="20"/>
                <w:lang w:eastAsia="ru-RU"/>
              </w:rPr>
              <w:t xml:space="preserve"> </w:t>
            </w:r>
          </w:p>
          <w:p w:rsidR="00A23E22" w:rsidRPr="00A23E22" w:rsidP="00A23E22">
            <w:pPr>
              <w:shd w:val="clear" w:color="auto" w:fill="FFFFFF" w:themeFill="background1"/>
              <w:spacing w:after="0" w:line="240" w:lineRule="auto"/>
              <w:ind w:left="-113" w:right="-57"/>
              <w:jc w:val="center"/>
              <w:rPr>
                <w:rFonts w:ascii="Times New Roman" w:eastAsia="Times New Roman" w:hAnsi="Times New Roman"/>
                <w:sz w:val="20"/>
                <w:szCs w:val="20"/>
                <w:lang w:eastAsia="ru-RU"/>
              </w:rPr>
            </w:pPr>
            <w:r w:rsidRPr="00A23E22">
              <w:rPr>
                <w:rFonts w:ascii="Times New Roman" w:eastAsia="Times New Roman" w:hAnsi="Times New Roman"/>
                <w:sz w:val="20"/>
                <w:szCs w:val="20"/>
                <w:lang w:eastAsia="ru-RU"/>
              </w:rPr>
              <w:t>зна</w:t>
            </w:r>
            <w:r>
              <w:rPr>
                <w:rFonts w:ascii="Times New Roman" w:eastAsia="Times New Roman" w:hAnsi="Times New Roman"/>
                <w:sz w:val="20"/>
                <w:szCs w:val="20"/>
                <w:lang w:eastAsia="ru-RU"/>
              </w:rPr>
              <w:softHyphen/>
            </w:r>
            <w:r w:rsidRPr="00A23E22">
              <w:rPr>
                <w:rFonts w:ascii="Times New Roman" w:eastAsia="Times New Roman" w:hAnsi="Times New Roman"/>
                <w:sz w:val="20"/>
                <w:szCs w:val="20"/>
                <w:lang w:eastAsia="ru-RU"/>
              </w:rPr>
              <w:t>ний, уме</w:t>
            </w:r>
            <w:r>
              <w:rPr>
                <w:rFonts w:ascii="Times New Roman" w:eastAsia="Times New Roman" w:hAnsi="Times New Roman"/>
                <w:sz w:val="20"/>
                <w:szCs w:val="20"/>
                <w:lang w:eastAsia="ru-RU"/>
              </w:rPr>
              <w:softHyphen/>
            </w:r>
            <w:r w:rsidRPr="00A23E22">
              <w:rPr>
                <w:rFonts w:ascii="Times New Roman" w:eastAsia="Times New Roman" w:hAnsi="Times New Roman"/>
                <w:sz w:val="20"/>
                <w:szCs w:val="20"/>
                <w:lang w:eastAsia="ru-RU"/>
              </w:rPr>
              <w:t>ний, навы</w:t>
            </w:r>
            <w:r>
              <w:rPr>
                <w:rFonts w:ascii="Times New Roman" w:eastAsia="Times New Roman" w:hAnsi="Times New Roman"/>
                <w:sz w:val="20"/>
                <w:szCs w:val="20"/>
                <w:lang w:eastAsia="ru-RU"/>
              </w:rPr>
              <w:softHyphen/>
            </w:r>
            <w:r w:rsidRPr="00A23E22">
              <w:rPr>
                <w:rFonts w:ascii="Times New Roman" w:eastAsia="Times New Roman" w:hAnsi="Times New Roman"/>
                <w:sz w:val="20"/>
                <w:szCs w:val="20"/>
                <w:lang w:eastAsia="ru-RU"/>
              </w:rPr>
              <w:t>ков</w:t>
            </w:r>
          </w:p>
        </w:tc>
        <w:tc>
          <w:tcPr>
            <w:tcW w:w="451" w:type="pct"/>
            <w:tcBorders>
              <w:top w:val="nil"/>
              <w:left w:val="nil"/>
              <w:bottom w:val="single" w:sz="4" w:space="0" w:color="auto"/>
              <w:right w:val="single" w:sz="4" w:space="0" w:color="auto"/>
            </w:tcBorders>
            <w:shd w:val="clear" w:color="auto" w:fill="FFFFFF" w:themeFill="background1"/>
            <w:hideMark/>
          </w:tcPr>
          <w:p w:rsidR="00A23E22" w:rsidRPr="00A23E22" w:rsidP="00A23E22">
            <w:pPr>
              <w:shd w:val="clear" w:color="auto" w:fill="FFFFFF" w:themeFill="background1"/>
              <w:spacing w:after="0" w:line="240" w:lineRule="auto"/>
              <w:ind w:left="-113" w:right="-57"/>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низкий уровень предла</w:t>
            </w:r>
            <w:r>
              <w:rPr>
                <w:rFonts w:ascii="Times New Roman" w:eastAsia="Times New Roman" w:hAnsi="Times New Roman"/>
                <w:sz w:val="20"/>
                <w:szCs w:val="20"/>
                <w:lang w:eastAsia="ru-RU"/>
              </w:rPr>
              <w:softHyphen/>
            </w:r>
            <w:r w:rsidRPr="00A23E22">
              <w:rPr>
                <w:rFonts w:ascii="Times New Roman" w:eastAsia="Times New Roman" w:hAnsi="Times New Roman"/>
                <w:sz w:val="20"/>
                <w:szCs w:val="20"/>
                <w:lang w:eastAsia="ru-RU"/>
              </w:rPr>
              <w:t>га</w:t>
            </w:r>
            <w:r>
              <w:rPr>
                <w:rFonts w:ascii="Times New Roman" w:eastAsia="Times New Roman" w:hAnsi="Times New Roman"/>
                <w:sz w:val="20"/>
                <w:szCs w:val="20"/>
                <w:lang w:eastAsia="ru-RU"/>
              </w:rPr>
              <w:softHyphen/>
            </w:r>
            <w:r w:rsidRPr="00A23E22">
              <w:rPr>
                <w:rFonts w:ascii="Times New Roman" w:eastAsia="Times New Roman" w:hAnsi="Times New Roman"/>
                <w:sz w:val="20"/>
                <w:szCs w:val="20"/>
                <w:lang w:eastAsia="ru-RU"/>
              </w:rPr>
              <w:t>емой заработ</w:t>
            </w:r>
            <w:r>
              <w:rPr>
                <w:rFonts w:ascii="Times New Roman" w:eastAsia="Times New Roman" w:hAnsi="Times New Roman"/>
                <w:sz w:val="20"/>
                <w:szCs w:val="20"/>
                <w:lang w:eastAsia="ru-RU"/>
              </w:rPr>
              <w:softHyphen/>
            </w:r>
            <w:r w:rsidRPr="00A23E22">
              <w:rPr>
                <w:rFonts w:ascii="Times New Roman" w:eastAsia="Times New Roman" w:hAnsi="Times New Roman"/>
                <w:sz w:val="20"/>
                <w:szCs w:val="20"/>
                <w:lang w:eastAsia="ru-RU"/>
              </w:rPr>
              <w:t xml:space="preserve">ной платы </w:t>
            </w:r>
          </w:p>
        </w:tc>
        <w:tc>
          <w:tcPr>
            <w:tcW w:w="451" w:type="pct"/>
            <w:tcBorders>
              <w:top w:val="nil"/>
              <w:left w:val="nil"/>
              <w:bottom w:val="single" w:sz="4" w:space="0" w:color="auto"/>
              <w:right w:val="single" w:sz="4" w:space="0" w:color="auto"/>
            </w:tcBorders>
            <w:shd w:val="clear" w:color="auto" w:fill="FFFFFF" w:themeFill="background1"/>
            <w:hideMark/>
          </w:tcPr>
          <w:p w:rsidR="00A23E22" w:rsidRPr="00A23E22" w:rsidP="00A23E22">
            <w:pPr>
              <w:shd w:val="clear" w:color="auto" w:fill="FFFFFF" w:themeFill="background1"/>
              <w:spacing w:after="0" w:line="240" w:lineRule="auto"/>
              <w:ind w:left="-113" w:right="-57"/>
              <w:jc w:val="center"/>
              <w:rPr>
                <w:rFonts w:ascii="Times New Roman" w:eastAsia="Times New Roman" w:hAnsi="Times New Roman"/>
                <w:sz w:val="20"/>
                <w:szCs w:val="20"/>
                <w:lang w:eastAsia="ru-RU"/>
              </w:rPr>
            </w:pPr>
            <w:r w:rsidRPr="00A23E22">
              <w:rPr>
                <w:rFonts w:ascii="Times New Roman" w:eastAsia="Times New Roman" w:hAnsi="Times New Roman"/>
                <w:sz w:val="20"/>
                <w:szCs w:val="20"/>
                <w:lang w:eastAsia="ru-RU"/>
              </w:rPr>
              <w:t>недоста</w:t>
            </w:r>
            <w:r>
              <w:rPr>
                <w:rFonts w:ascii="Times New Roman" w:eastAsia="Times New Roman" w:hAnsi="Times New Roman"/>
                <w:sz w:val="20"/>
                <w:szCs w:val="20"/>
                <w:lang w:eastAsia="ru-RU"/>
              </w:rPr>
              <w:softHyphen/>
            </w:r>
            <w:r w:rsidRPr="00A23E22">
              <w:rPr>
                <w:rFonts w:ascii="Times New Roman" w:eastAsia="Times New Roman" w:hAnsi="Times New Roman"/>
                <w:sz w:val="20"/>
                <w:szCs w:val="20"/>
                <w:lang w:eastAsia="ru-RU"/>
              </w:rPr>
              <w:t>ток или отсут</w:t>
            </w:r>
            <w:r>
              <w:rPr>
                <w:rFonts w:ascii="Times New Roman" w:eastAsia="Times New Roman" w:hAnsi="Times New Roman"/>
                <w:sz w:val="20"/>
                <w:szCs w:val="20"/>
                <w:lang w:eastAsia="ru-RU"/>
              </w:rPr>
              <w:softHyphen/>
            </w:r>
            <w:r w:rsidRPr="00A23E22">
              <w:rPr>
                <w:rFonts w:ascii="Times New Roman" w:eastAsia="Times New Roman" w:hAnsi="Times New Roman"/>
                <w:sz w:val="20"/>
                <w:szCs w:val="20"/>
                <w:lang w:eastAsia="ru-RU"/>
              </w:rPr>
              <w:t>ствие подхо</w:t>
            </w:r>
            <w:r>
              <w:rPr>
                <w:rFonts w:ascii="Times New Roman" w:eastAsia="Times New Roman" w:hAnsi="Times New Roman"/>
                <w:sz w:val="20"/>
                <w:szCs w:val="20"/>
                <w:lang w:eastAsia="ru-RU"/>
              </w:rPr>
              <w:softHyphen/>
            </w:r>
            <w:r w:rsidRPr="00A23E22">
              <w:rPr>
                <w:rFonts w:ascii="Times New Roman" w:eastAsia="Times New Roman" w:hAnsi="Times New Roman"/>
                <w:sz w:val="20"/>
                <w:szCs w:val="20"/>
                <w:lang w:eastAsia="ru-RU"/>
              </w:rPr>
              <w:t>дящих вакан</w:t>
            </w:r>
            <w:r>
              <w:rPr>
                <w:rFonts w:ascii="Times New Roman" w:eastAsia="Times New Roman" w:hAnsi="Times New Roman"/>
                <w:sz w:val="20"/>
                <w:szCs w:val="20"/>
                <w:lang w:eastAsia="ru-RU"/>
              </w:rPr>
              <w:softHyphen/>
            </w:r>
            <w:r w:rsidRPr="00A23E22">
              <w:rPr>
                <w:rFonts w:ascii="Times New Roman" w:eastAsia="Times New Roman" w:hAnsi="Times New Roman"/>
                <w:sz w:val="20"/>
                <w:szCs w:val="20"/>
                <w:lang w:eastAsia="ru-RU"/>
              </w:rPr>
              <w:t xml:space="preserve">сий </w:t>
            </w:r>
          </w:p>
        </w:tc>
        <w:tc>
          <w:tcPr>
            <w:tcW w:w="451" w:type="pct"/>
            <w:tcBorders>
              <w:top w:val="nil"/>
              <w:left w:val="nil"/>
              <w:bottom w:val="single" w:sz="4" w:space="0" w:color="auto"/>
              <w:right w:val="single" w:sz="4" w:space="0" w:color="auto"/>
            </w:tcBorders>
            <w:shd w:val="clear" w:color="auto" w:fill="FFFFFF" w:themeFill="background1"/>
            <w:hideMark/>
          </w:tcPr>
          <w:p w:rsidR="00A23E22" w:rsidRPr="00A23E22" w:rsidP="00974AC1">
            <w:pPr>
              <w:shd w:val="clear" w:color="auto" w:fill="FFFFFF" w:themeFill="background1"/>
              <w:spacing w:after="0" w:line="240" w:lineRule="auto"/>
              <w:ind w:left="-113" w:right="-57"/>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о</w:t>
            </w:r>
            <w:r>
              <w:rPr>
                <w:rFonts w:ascii="Times New Roman" w:eastAsia="Times New Roman" w:hAnsi="Times New Roman"/>
                <w:sz w:val="20"/>
                <w:szCs w:val="20"/>
                <w:lang w:eastAsia="ru-RU"/>
              </w:rPr>
              <w:t>тсут</w:t>
            </w:r>
            <w:r>
              <w:rPr>
                <w:rFonts w:ascii="Times New Roman" w:eastAsia="Times New Roman" w:hAnsi="Times New Roman"/>
                <w:sz w:val="20"/>
                <w:szCs w:val="20"/>
                <w:lang w:eastAsia="ru-RU"/>
              </w:rPr>
              <w:softHyphen/>
            </w:r>
            <w:r>
              <w:rPr>
                <w:rFonts w:ascii="Times New Roman" w:eastAsia="Times New Roman" w:hAnsi="Times New Roman"/>
                <w:sz w:val="20"/>
                <w:szCs w:val="20"/>
                <w:lang w:eastAsia="ru-RU"/>
              </w:rPr>
              <w:t>ствие</w:t>
            </w:r>
            <w:r>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докумен</w:t>
            </w:r>
            <w:r>
              <w:rPr>
                <w:rFonts w:ascii="Times New Roman" w:eastAsia="Times New Roman" w:hAnsi="Times New Roman"/>
                <w:sz w:val="20"/>
                <w:szCs w:val="20"/>
                <w:lang w:eastAsia="ru-RU"/>
              </w:rPr>
              <w:softHyphen/>
            </w:r>
            <w:r>
              <w:rPr>
                <w:rFonts w:ascii="Times New Roman" w:eastAsia="Times New Roman" w:hAnsi="Times New Roman"/>
                <w:sz w:val="20"/>
                <w:szCs w:val="20"/>
                <w:lang w:eastAsia="ru-RU"/>
              </w:rPr>
              <w:t xml:space="preserve">тов о </w:t>
            </w:r>
            <w:r w:rsidR="00EE5271">
              <w:rPr>
                <w:rFonts w:ascii="Times New Roman" w:eastAsia="Times New Roman" w:hAnsi="Times New Roman"/>
                <w:sz w:val="20"/>
                <w:szCs w:val="20"/>
                <w:lang w:eastAsia="ru-RU"/>
              </w:rPr>
              <w:t>д</w:t>
            </w:r>
            <w:r>
              <w:rPr>
                <w:rFonts w:ascii="Times New Roman" w:eastAsia="Times New Roman" w:hAnsi="Times New Roman"/>
                <w:sz w:val="20"/>
                <w:szCs w:val="20"/>
                <w:lang w:eastAsia="ru-RU"/>
              </w:rPr>
              <w:t>ополни</w:t>
            </w:r>
            <w:r>
              <w:rPr>
                <w:rFonts w:ascii="Times New Roman" w:eastAsia="Times New Roman" w:hAnsi="Times New Roman"/>
                <w:sz w:val="20"/>
                <w:szCs w:val="20"/>
                <w:lang w:eastAsia="ru-RU"/>
              </w:rPr>
              <w:softHyphen/>
            </w:r>
            <w:r w:rsidRPr="00A23E22">
              <w:rPr>
                <w:rFonts w:ascii="Times New Roman" w:eastAsia="Times New Roman" w:hAnsi="Times New Roman"/>
                <w:sz w:val="20"/>
                <w:szCs w:val="20"/>
                <w:lang w:eastAsia="ru-RU"/>
              </w:rPr>
              <w:t>тель</w:t>
            </w:r>
            <w:r>
              <w:rPr>
                <w:rFonts w:ascii="Times New Roman" w:eastAsia="Times New Roman" w:hAnsi="Times New Roman"/>
                <w:sz w:val="20"/>
                <w:szCs w:val="20"/>
                <w:lang w:eastAsia="ru-RU"/>
              </w:rPr>
              <w:softHyphen/>
            </w:r>
            <w:r w:rsidRPr="00A23E22">
              <w:rPr>
                <w:rFonts w:ascii="Times New Roman" w:eastAsia="Times New Roman" w:hAnsi="Times New Roman"/>
                <w:sz w:val="20"/>
                <w:szCs w:val="20"/>
                <w:lang w:eastAsia="ru-RU"/>
              </w:rPr>
              <w:t>ной квалифи</w:t>
            </w:r>
            <w:r>
              <w:rPr>
                <w:rFonts w:ascii="Times New Roman" w:eastAsia="Times New Roman" w:hAnsi="Times New Roman"/>
                <w:sz w:val="20"/>
                <w:szCs w:val="20"/>
                <w:lang w:eastAsia="ru-RU"/>
              </w:rPr>
              <w:softHyphen/>
            </w:r>
            <w:r w:rsidRPr="00A23E22">
              <w:rPr>
                <w:rFonts w:ascii="Times New Roman" w:eastAsia="Times New Roman" w:hAnsi="Times New Roman"/>
                <w:sz w:val="20"/>
                <w:szCs w:val="20"/>
                <w:lang w:eastAsia="ru-RU"/>
              </w:rPr>
              <w:t>каци</w:t>
            </w:r>
            <w:r>
              <w:rPr>
                <w:rFonts w:ascii="Times New Roman" w:eastAsia="Times New Roman" w:hAnsi="Times New Roman"/>
                <w:sz w:val="20"/>
                <w:szCs w:val="20"/>
                <w:lang w:eastAsia="ru-RU"/>
              </w:rPr>
              <w:t>и (допус</w:t>
            </w:r>
            <w:r>
              <w:rPr>
                <w:rFonts w:ascii="Times New Roman" w:eastAsia="Times New Roman" w:hAnsi="Times New Roman"/>
                <w:sz w:val="20"/>
                <w:szCs w:val="20"/>
                <w:lang w:eastAsia="ru-RU"/>
              </w:rPr>
              <w:softHyphen/>
              <w:t>ков к работе</w:t>
            </w:r>
            <w:r w:rsidRPr="00A23E22">
              <w:rPr>
                <w:rFonts w:ascii="Times New Roman" w:eastAsia="Times New Roman" w:hAnsi="Times New Roman"/>
                <w:sz w:val="20"/>
                <w:szCs w:val="20"/>
                <w:lang w:eastAsia="ru-RU"/>
              </w:rPr>
              <w:br/>
              <w:t>и т.п.)</w:t>
            </w:r>
          </w:p>
        </w:tc>
        <w:tc>
          <w:tcPr>
            <w:tcW w:w="451" w:type="pct"/>
            <w:tcBorders>
              <w:top w:val="nil"/>
              <w:left w:val="nil"/>
              <w:bottom w:val="single" w:sz="4" w:space="0" w:color="auto"/>
              <w:right w:val="single" w:sz="4" w:space="0" w:color="auto"/>
            </w:tcBorders>
            <w:shd w:val="clear" w:color="auto" w:fill="FFFFFF" w:themeFill="background1"/>
            <w:hideMark/>
          </w:tcPr>
          <w:p w:rsidR="00A23E22" w:rsidRPr="00A23E22" w:rsidP="00A23E22">
            <w:pPr>
              <w:shd w:val="clear" w:color="auto" w:fill="FFFFFF" w:themeFill="background1"/>
              <w:spacing w:after="0" w:line="240" w:lineRule="auto"/>
              <w:ind w:left="-113" w:right="-57"/>
              <w:jc w:val="center"/>
              <w:rPr>
                <w:rFonts w:ascii="Times New Roman" w:eastAsia="Times New Roman" w:hAnsi="Times New Roman"/>
                <w:sz w:val="20"/>
                <w:szCs w:val="20"/>
                <w:lang w:eastAsia="ru-RU"/>
              </w:rPr>
            </w:pPr>
            <w:r w:rsidRPr="00A23E22">
              <w:rPr>
                <w:rFonts w:ascii="Times New Roman" w:eastAsia="Times New Roman" w:hAnsi="Times New Roman"/>
                <w:sz w:val="20"/>
                <w:szCs w:val="20"/>
                <w:lang w:eastAsia="ru-RU"/>
              </w:rPr>
              <w:t>дискрими</w:t>
            </w:r>
            <w:r>
              <w:rPr>
                <w:rFonts w:ascii="Times New Roman" w:eastAsia="Times New Roman" w:hAnsi="Times New Roman"/>
                <w:sz w:val="20"/>
                <w:szCs w:val="20"/>
                <w:lang w:eastAsia="ru-RU"/>
              </w:rPr>
              <w:t>на</w:t>
            </w:r>
            <w:r>
              <w:rPr>
                <w:rFonts w:ascii="Times New Roman" w:eastAsia="Times New Roman" w:hAnsi="Times New Roman"/>
                <w:sz w:val="20"/>
                <w:szCs w:val="20"/>
                <w:lang w:eastAsia="ru-RU"/>
              </w:rPr>
              <w:softHyphen/>
              <w:t xml:space="preserve">ция </w:t>
            </w:r>
            <w:r>
              <w:rPr>
                <w:rFonts w:ascii="Times New Roman" w:eastAsia="Times New Roman" w:hAnsi="Times New Roman"/>
                <w:sz w:val="20"/>
                <w:szCs w:val="20"/>
                <w:lang w:eastAsia="ru-RU"/>
              </w:rPr>
              <w:br/>
              <w:t>(по полу, национально</w:t>
            </w:r>
            <w:r>
              <w:rPr>
                <w:rFonts w:ascii="Times New Roman" w:eastAsia="Times New Roman" w:hAnsi="Times New Roman"/>
                <w:sz w:val="20"/>
                <w:szCs w:val="20"/>
                <w:lang w:eastAsia="ru-RU"/>
              </w:rPr>
              <w:softHyphen/>
            </w:r>
            <w:r w:rsidRPr="00A23E22">
              <w:rPr>
                <w:rFonts w:ascii="Times New Roman" w:eastAsia="Times New Roman" w:hAnsi="Times New Roman"/>
                <w:sz w:val="20"/>
                <w:szCs w:val="20"/>
                <w:lang w:eastAsia="ru-RU"/>
              </w:rPr>
              <w:t>сти, нали</w:t>
            </w:r>
            <w:r>
              <w:rPr>
                <w:rFonts w:ascii="Times New Roman" w:eastAsia="Times New Roman" w:hAnsi="Times New Roman"/>
                <w:sz w:val="20"/>
                <w:szCs w:val="20"/>
                <w:lang w:eastAsia="ru-RU"/>
              </w:rPr>
              <w:softHyphen/>
              <w:t>чию детей</w:t>
            </w:r>
            <w:r w:rsidRPr="00A23E22">
              <w:rPr>
                <w:rFonts w:ascii="Times New Roman" w:eastAsia="Times New Roman" w:hAnsi="Times New Roman"/>
                <w:sz w:val="20"/>
                <w:szCs w:val="20"/>
                <w:lang w:eastAsia="ru-RU"/>
              </w:rPr>
              <w:br/>
              <w:t xml:space="preserve">и др.) </w:t>
            </w:r>
          </w:p>
        </w:tc>
        <w:tc>
          <w:tcPr>
            <w:tcW w:w="451" w:type="pct"/>
            <w:tcBorders>
              <w:top w:val="nil"/>
              <w:left w:val="nil"/>
              <w:bottom w:val="single" w:sz="4" w:space="0" w:color="auto"/>
              <w:right w:val="single" w:sz="4" w:space="0" w:color="auto"/>
            </w:tcBorders>
            <w:shd w:val="clear" w:color="auto" w:fill="FFFFFF" w:themeFill="background1"/>
            <w:hideMark/>
          </w:tcPr>
          <w:p w:rsidR="00A23E22" w:rsidRPr="00A23E22" w:rsidP="00A23E22">
            <w:pPr>
              <w:shd w:val="clear" w:color="auto" w:fill="FFFFFF" w:themeFill="background1"/>
              <w:spacing w:after="0" w:line="240" w:lineRule="auto"/>
              <w:ind w:left="-113" w:right="-57"/>
              <w:jc w:val="center"/>
              <w:rPr>
                <w:rFonts w:ascii="Times New Roman" w:eastAsia="Times New Roman" w:hAnsi="Times New Roman"/>
                <w:sz w:val="20"/>
                <w:szCs w:val="20"/>
                <w:lang w:eastAsia="ru-RU"/>
              </w:rPr>
            </w:pPr>
            <w:r w:rsidRPr="00A23E22">
              <w:rPr>
                <w:rFonts w:ascii="Times New Roman" w:eastAsia="Times New Roman" w:hAnsi="Times New Roman"/>
                <w:sz w:val="20"/>
                <w:szCs w:val="20"/>
                <w:lang w:eastAsia="ru-RU"/>
              </w:rPr>
              <w:t>отсут</w:t>
            </w:r>
            <w:r>
              <w:rPr>
                <w:rFonts w:ascii="Times New Roman" w:eastAsia="Times New Roman" w:hAnsi="Times New Roman"/>
                <w:sz w:val="20"/>
                <w:szCs w:val="20"/>
                <w:lang w:eastAsia="ru-RU"/>
              </w:rPr>
              <w:softHyphen/>
            </w:r>
            <w:r w:rsidRPr="00A23E22">
              <w:rPr>
                <w:rFonts w:ascii="Times New Roman" w:eastAsia="Times New Roman" w:hAnsi="Times New Roman"/>
                <w:sz w:val="20"/>
                <w:szCs w:val="20"/>
                <w:lang w:eastAsia="ru-RU"/>
              </w:rPr>
              <w:t>ствие подходя</w:t>
            </w:r>
            <w:r>
              <w:rPr>
                <w:rFonts w:ascii="Times New Roman" w:eastAsia="Times New Roman" w:hAnsi="Times New Roman"/>
                <w:sz w:val="20"/>
                <w:szCs w:val="20"/>
                <w:lang w:eastAsia="ru-RU"/>
              </w:rPr>
              <w:softHyphen/>
            </w:r>
            <w:r w:rsidRPr="00A23E22">
              <w:rPr>
                <w:rFonts w:ascii="Times New Roman" w:eastAsia="Times New Roman" w:hAnsi="Times New Roman"/>
                <w:sz w:val="20"/>
                <w:szCs w:val="20"/>
                <w:lang w:eastAsia="ru-RU"/>
              </w:rPr>
              <w:t>щих усло</w:t>
            </w:r>
            <w:r>
              <w:rPr>
                <w:rFonts w:ascii="Times New Roman" w:eastAsia="Times New Roman" w:hAnsi="Times New Roman"/>
                <w:sz w:val="20"/>
                <w:szCs w:val="20"/>
                <w:lang w:eastAsia="ru-RU"/>
              </w:rPr>
              <w:softHyphen/>
            </w:r>
            <w:r w:rsidRPr="00A23E22">
              <w:rPr>
                <w:rFonts w:ascii="Times New Roman" w:eastAsia="Times New Roman" w:hAnsi="Times New Roman"/>
                <w:sz w:val="20"/>
                <w:szCs w:val="20"/>
                <w:lang w:eastAsia="ru-RU"/>
              </w:rPr>
              <w:t xml:space="preserve">вий труда </w:t>
            </w:r>
          </w:p>
        </w:tc>
        <w:tc>
          <w:tcPr>
            <w:tcW w:w="451" w:type="pct"/>
            <w:tcBorders>
              <w:top w:val="nil"/>
              <w:left w:val="nil"/>
              <w:bottom w:val="single" w:sz="4" w:space="0" w:color="auto"/>
              <w:right w:val="single" w:sz="4" w:space="0" w:color="auto"/>
            </w:tcBorders>
            <w:shd w:val="clear" w:color="auto" w:fill="FFFFFF" w:themeFill="background1"/>
            <w:hideMark/>
          </w:tcPr>
          <w:p w:rsidR="00A23E22" w:rsidRPr="00A23E22" w:rsidP="00A23E22">
            <w:pPr>
              <w:shd w:val="clear" w:color="auto" w:fill="FFFFFF" w:themeFill="background1"/>
              <w:spacing w:after="0" w:line="240" w:lineRule="auto"/>
              <w:ind w:left="-113" w:right="-57"/>
              <w:jc w:val="center"/>
              <w:rPr>
                <w:rFonts w:ascii="Times New Roman" w:eastAsia="Times New Roman" w:hAnsi="Times New Roman"/>
                <w:sz w:val="20"/>
                <w:szCs w:val="20"/>
                <w:lang w:eastAsia="ru-RU"/>
              </w:rPr>
            </w:pPr>
            <w:r w:rsidRPr="00A23E22">
              <w:rPr>
                <w:rFonts w:ascii="Times New Roman" w:eastAsia="Times New Roman" w:hAnsi="Times New Roman"/>
                <w:sz w:val="20"/>
                <w:szCs w:val="20"/>
                <w:lang w:eastAsia="ru-RU"/>
              </w:rPr>
              <w:t xml:space="preserve">иное </w:t>
            </w:r>
          </w:p>
        </w:tc>
        <w:tc>
          <w:tcPr>
            <w:tcW w:w="478" w:type="pct"/>
            <w:vMerge/>
            <w:tcBorders>
              <w:top w:val="single" w:sz="4" w:space="0" w:color="auto"/>
              <w:left w:val="single" w:sz="4" w:space="0" w:color="auto"/>
              <w:bottom w:val="single" w:sz="4" w:space="0" w:color="auto"/>
              <w:right w:val="single" w:sz="4" w:space="0" w:color="auto"/>
            </w:tcBorders>
            <w:vAlign w:val="center"/>
            <w:hideMark/>
          </w:tcPr>
          <w:p w:rsidR="00A23E22" w:rsidRPr="00A23E22" w:rsidP="00A23E22">
            <w:pPr>
              <w:shd w:val="clear" w:color="auto" w:fill="FFFFFF" w:themeFill="background1"/>
              <w:spacing w:after="0" w:line="240" w:lineRule="auto"/>
              <w:ind w:left="-57" w:right="-57"/>
              <w:rPr>
                <w:rFonts w:ascii="Arial" w:eastAsia="Times New Roman" w:hAnsi="Arial" w:cs="Arial"/>
                <w:sz w:val="16"/>
                <w:szCs w:val="16"/>
                <w:lang w:eastAsia="ru-RU"/>
              </w:rPr>
            </w:pPr>
          </w:p>
        </w:tc>
      </w:tr>
      <w:tr w:rsidTr="00974AC1">
        <w:tblPrEx>
          <w:tblW w:w="5000" w:type="pct"/>
          <w:tblLayout w:type="fixed"/>
          <w:tblLook w:val="04A0"/>
        </w:tblPrEx>
        <w:trPr>
          <w:trHeight w:val="285"/>
        </w:trPr>
        <w:tc>
          <w:tcPr>
            <w:tcW w:w="5000" w:type="pct"/>
            <w:gridSpan w:val="11"/>
            <w:tcBorders>
              <w:top w:val="single" w:sz="4" w:space="0" w:color="auto"/>
              <w:left w:val="single" w:sz="4" w:space="0" w:color="auto"/>
              <w:right w:val="single" w:sz="4" w:space="0" w:color="auto"/>
            </w:tcBorders>
            <w:shd w:val="clear" w:color="auto" w:fill="FFFFFF" w:themeFill="background1"/>
            <w:noWrap/>
            <w:vAlign w:val="bottom"/>
          </w:tcPr>
          <w:p w:rsidR="00A23E22" w:rsidRPr="00A23E22" w:rsidP="00EE5271">
            <w:pPr>
              <w:shd w:val="clear" w:color="auto" w:fill="FFFFFF" w:themeFill="background1"/>
              <w:spacing w:before="120" w:after="0" w:line="240" w:lineRule="auto"/>
              <w:rPr>
                <w:rFonts w:ascii="Times New Roman" w:eastAsia="Times New Roman" w:hAnsi="Times New Roman"/>
                <w:sz w:val="24"/>
                <w:szCs w:val="24"/>
                <w:lang w:eastAsia="ru-RU"/>
              </w:rPr>
            </w:pPr>
            <w:r w:rsidRPr="00A23E22">
              <w:rPr>
                <w:rFonts w:ascii="Times New Roman" w:eastAsia="Times New Roman" w:hAnsi="Times New Roman"/>
                <w:sz w:val="24"/>
                <w:szCs w:val="24"/>
                <w:lang w:eastAsia="ru-RU"/>
              </w:rPr>
              <w:t>с высшим образованием</w:t>
            </w:r>
          </w:p>
        </w:tc>
      </w:tr>
      <w:tr w:rsidTr="00974AC1">
        <w:tblPrEx>
          <w:tblW w:w="5000" w:type="pct"/>
          <w:tblLayout w:type="fixed"/>
          <w:tblLook w:val="04A0"/>
        </w:tblPrEx>
        <w:trPr>
          <w:trHeight w:val="285"/>
        </w:trPr>
        <w:tc>
          <w:tcPr>
            <w:tcW w:w="499" w:type="pct"/>
            <w:tcBorders>
              <w:left w:val="single" w:sz="4" w:space="0" w:color="auto"/>
              <w:right w:val="single" w:sz="4" w:space="0" w:color="auto"/>
            </w:tcBorders>
            <w:shd w:val="clear" w:color="auto" w:fill="FFFFFF" w:themeFill="background1"/>
            <w:noWrap/>
            <w:vAlign w:val="bottom"/>
            <w:hideMark/>
          </w:tcPr>
          <w:p w:rsidR="00A23E22" w:rsidRPr="00A23E22" w:rsidP="005D661C">
            <w:pPr>
              <w:shd w:val="clear" w:color="auto" w:fill="FFFFFF" w:themeFill="background1"/>
              <w:spacing w:after="0" w:line="240" w:lineRule="auto"/>
              <w:ind w:right="57"/>
              <w:jc w:val="right"/>
              <w:rPr>
                <w:rFonts w:ascii="Times New Roman" w:eastAsia="Times New Roman" w:hAnsi="Times New Roman"/>
                <w:b/>
                <w:sz w:val="24"/>
                <w:szCs w:val="24"/>
                <w:lang w:eastAsia="ru-RU"/>
              </w:rPr>
            </w:pPr>
            <w:r w:rsidRPr="00A23E22">
              <w:rPr>
                <w:rFonts w:ascii="Times New Roman" w:eastAsia="Times New Roman" w:hAnsi="Times New Roman"/>
                <w:b/>
                <w:sz w:val="24"/>
                <w:szCs w:val="24"/>
                <w:lang w:eastAsia="ru-RU"/>
              </w:rPr>
              <w:t xml:space="preserve">100   </w:t>
            </w:r>
          </w:p>
        </w:tc>
        <w:tc>
          <w:tcPr>
            <w:tcW w:w="415" w:type="pct"/>
            <w:tcBorders>
              <w:left w:val="nil"/>
              <w:right w:val="single" w:sz="4" w:space="0" w:color="auto"/>
            </w:tcBorders>
            <w:shd w:val="clear" w:color="auto" w:fill="FFFFFF" w:themeFill="background1"/>
            <w:vAlign w:val="bottom"/>
            <w:hideMark/>
          </w:tcPr>
          <w:p w:rsidR="00A23E22" w:rsidRPr="00A23E22" w:rsidP="00A23E22">
            <w:pPr>
              <w:shd w:val="clear" w:color="auto" w:fill="FFFFFF" w:themeFill="background1"/>
              <w:spacing w:after="0" w:line="240" w:lineRule="auto"/>
              <w:ind w:right="57"/>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78</w:t>
            </w:r>
          </w:p>
        </w:tc>
        <w:tc>
          <w:tcPr>
            <w:tcW w:w="451" w:type="pct"/>
            <w:tcBorders>
              <w:left w:val="nil"/>
              <w:right w:val="single" w:sz="4" w:space="0" w:color="auto"/>
            </w:tcBorders>
            <w:shd w:val="clear" w:color="auto" w:fill="FFFFFF" w:themeFill="background1"/>
            <w:vAlign w:val="bottom"/>
            <w:hideMark/>
          </w:tcPr>
          <w:p w:rsidR="00A23E22" w:rsidRPr="00A23E22" w:rsidP="005D661C">
            <w:pPr>
              <w:shd w:val="clear" w:color="auto" w:fill="FFFFFF" w:themeFill="background1"/>
              <w:spacing w:after="0" w:line="240" w:lineRule="auto"/>
              <w:ind w:right="57"/>
              <w:jc w:val="right"/>
              <w:rPr>
                <w:rFonts w:ascii="Times New Roman" w:eastAsia="Times New Roman" w:hAnsi="Times New Roman"/>
                <w:sz w:val="24"/>
                <w:szCs w:val="24"/>
                <w:lang w:eastAsia="ru-RU"/>
              </w:rPr>
            </w:pPr>
            <w:r w:rsidRPr="00A23E22">
              <w:rPr>
                <w:rFonts w:ascii="Times New Roman" w:eastAsia="Times New Roman" w:hAnsi="Times New Roman"/>
                <w:sz w:val="24"/>
                <w:szCs w:val="24"/>
                <w:lang w:eastAsia="ru-RU"/>
              </w:rPr>
              <w:t xml:space="preserve">49   </w:t>
            </w:r>
          </w:p>
        </w:tc>
        <w:tc>
          <w:tcPr>
            <w:tcW w:w="451" w:type="pct"/>
            <w:tcBorders>
              <w:left w:val="nil"/>
              <w:right w:val="single" w:sz="4" w:space="0" w:color="auto"/>
            </w:tcBorders>
            <w:shd w:val="clear" w:color="auto" w:fill="FFFFFF" w:themeFill="background1"/>
            <w:vAlign w:val="bottom"/>
            <w:hideMark/>
          </w:tcPr>
          <w:p w:rsidR="00A23E22" w:rsidRPr="00A23E22" w:rsidP="00A23E22">
            <w:pPr>
              <w:shd w:val="clear" w:color="auto" w:fill="FFFFFF" w:themeFill="background1"/>
              <w:spacing w:after="0" w:line="240" w:lineRule="auto"/>
              <w:ind w:right="57"/>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r w:rsidRPr="00A23E22">
              <w:rPr>
                <w:rFonts w:ascii="Times New Roman" w:eastAsia="Times New Roman" w:hAnsi="Times New Roman"/>
                <w:sz w:val="24"/>
                <w:szCs w:val="24"/>
                <w:lang w:eastAsia="ru-RU"/>
              </w:rPr>
              <w:t xml:space="preserve">   </w:t>
            </w:r>
          </w:p>
        </w:tc>
        <w:tc>
          <w:tcPr>
            <w:tcW w:w="451" w:type="pct"/>
            <w:tcBorders>
              <w:left w:val="nil"/>
              <w:right w:val="single" w:sz="4" w:space="0" w:color="auto"/>
            </w:tcBorders>
            <w:shd w:val="clear" w:color="auto" w:fill="FFFFFF" w:themeFill="background1"/>
            <w:vAlign w:val="bottom"/>
            <w:hideMark/>
          </w:tcPr>
          <w:p w:rsidR="00A23E22" w:rsidRPr="00A23E22" w:rsidP="00A23E22">
            <w:pPr>
              <w:shd w:val="clear" w:color="auto" w:fill="FFFFFF" w:themeFill="background1"/>
              <w:spacing w:after="0" w:line="240" w:lineRule="auto"/>
              <w:ind w:right="57"/>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45</w:t>
            </w:r>
            <w:r w:rsidRPr="00A23E22">
              <w:rPr>
                <w:rFonts w:ascii="Times New Roman" w:eastAsia="Times New Roman" w:hAnsi="Times New Roman"/>
                <w:sz w:val="24"/>
                <w:szCs w:val="24"/>
                <w:lang w:eastAsia="ru-RU"/>
              </w:rPr>
              <w:t xml:space="preserve">   </w:t>
            </w:r>
          </w:p>
        </w:tc>
        <w:tc>
          <w:tcPr>
            <w:tcW w:w="451" w:type="pct"/>
            <w:tcBorders>
              <w:left w:val="nil"/>
              <w:right w:val="single" w:sz="4" w:space="0" w:color="auto"/>
            </w:tcBorders>
            <w:shd w:val="clear" w:color="auto" w:fill="FFFFFF" w:themeFill="background1"/>
            <w:vAlign w:val="bottom"/>
            <w:hideMark/>
          </w:tcPr>
          <w:p w:rsidR="00A23E22" w:rsidRPr="00A23E22" w:rsidP="005D661C">
            <w:pPr>
              <w:shd w:val="clear" w:color="auto" w:fill="FFFFFF" w:themeFill="background1"/>
              <w:spacing w:after="0" w:line="240" w:lineRule="auto"/>
              <w:ind w:right="57"/>
              <w:jc w:val="right"/>
              <w:rPr>
                <w:rFonts w:ascii="Times New Roman" w:eastAsia="Times New Roman" w:hAnsi="Times New Roman"/>
                <w:sz w:val="24"/>
                <w:szCs w:val="24"/>
                <w:lang w:eastAsia="ru-RU"/>
              </w:rPr>
            </w:pPr>
            <w:r w:rsidRPr="00A23E22">
              <w:rPr>
                <w:rFonts w:ascii="Times New Roman" w:eastAsia="Times New Roman" w:hAnsi="Times New Roman"/>
                <w:sz w:val="24"/>
                <w:szCs w:val="24"/>
                <w:lang w:eastAsia="ru-RU"/>
              </w:rPr>
              <w:t xml:space="preserve"> </w:t>
            </w:r>
            <w:r w:rsidR="005D661C">
              <w:rPr>
                <w:rFonts w:ascii="Times New Roman" w:eastAsia="Times New Roman" w:hAnsi="Times New Roman"/>
                <w:sz w:val="24"/>
                <w:szCs w:val="24"/>
                <w:lang w:eastAsia="ru-RU"/>
              </w:rPr>
              <w:t>31</w:t>
            </w:r>
            <w:r w:rsidRPr="00A23E22">
              <w:rPr>
                <w:rFonts w:ascii="Times New Roman" w:eastAsia="Times New Roman" w:hAnsi="Times New Roman"/>
                <w:sz w:val="24"/>
                <w:szCs w:val="24"/>
                <w:lang w:eastAsia="ru-RU"/>
              </w:rPr>
              <w:t xml:space="preserve">   </w:t>
            </w:r>
          </w:p>
        </w:tc>
        <w:tc>
          <w:tcPr>
            <w:tcW w:w="451" w:type="pct"/>
            <w:tcBorders>
              <w:left w:val="nil"/>
              <w:right w:val="single" w:sz="4" w:space="0" w:color="auto"/>
            </w:tcBorders>
            <w:shd w:val="clear" w:color="auto" w:fill="FFFFFF" w:themeFill="background1"/>
            <w:noWrap/>
            <w:vAlign w:val="bottom"/>
            <w:hideMark/>
          </w:tcPr>
          <w:p w:rsidR="00A23E22" w:rsidRPr="00A23E22" w:rsidP="00A23E22">
            <w:pPr>
              <w:shd w:val="clear" w:color="auto" w:fill="FFFFFF" w:themeFill="background1"/>
              <w:spacing w:after="0" w:line="240" w:lineRule="auto"/>
              <w:ind w:right="57"/>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A23E22">
              <w:rPr>
                <w:rFonts w:ascii="Times New Roman" w:eastAsia="Times New Roman" w:hAnsi="Times New Roman"/>
                <w:sz w:val="24"/>
                <w:szCs w:val="24"/>
                <w:lang w:eastAsia="ru-RU"/>
              </w:rPr>
              <w:t xml:space="preserve"> </w:t>
            </w:r>
          </w:p>
        </w:tc>
        <w:tc>
          <w:tcPr>
            <w:tcW w:w="451" w:type="pct"/>
            <w:tcBorders>
              <w:left w:val="nil"/>
              <w:right w:val="single" w:sz="4" w:space="0" w:color="auto"/>
            </w:tcBorders>
            <w:shd w:val="clear" w:color="auto" w:fill="FFFFFF" w:themeFill="background1"/>
            <w:noWrap/>
            <w:vAlign w:val="bottom"/>
            <w:hideMark/>
          </w:tcPr>
          <w:p w:rsidR="00A23E22" w:rsidRPr="00A23E22" w:rsidP="005D661C">
            <w:pPr>
              <w:shd w:val="clear" w:color="auto" w:fill="FFFFFF" w:themeFill="background1"/>
              <w:spacing w:after="0" w:line="240" w:lineRule="auto"/>
              <w:ind w:right="57"/>
              <w:jc w:val="right"/>
              <w:rPr>
                <w:rFonts w:ascii="Times New Roman" w:eastAsia="Times New Roman" w:hAnsi="Times New Roman"/>
                <w:sz w:val="24"/>
                <w:szCs w:val="24"/>
                <w:lang w:eastAsia="ru-RU"/>
              </w:rPr>
            </w:pPr>
            <w:r w:rsidRPr="00A23E22">
              <w:rPr>
                <w:rFonts w:ascii="Times New Roman" w:eastAsia="Times New Roman" w:hAnsi="Times New Roman"/>
                <w:sz w:val="24"/>
                <w:szCs w:val="24"/>
                <w:lang w:eastAsia="ru-RU"/>
              </w:rPr>
              <w:t xml:space="preserve">2   </w:t>
            </w:r>
          </w:p>
        </w:tc>
        <w:tc>
          <w:tcPr>
            <w:tcW w:w="451" w:type="pct"/>
            <w:tcBorders>
              <w:left w:val="nil"/>
              <w:right w:val="single" w:sz="4" w:space="0" w:color="auto"/>
            </w:tcBorders>
            <w:shd w:val="clear" w:color="auto" w:fill="FFFFFF" w:themeFill="background1"/>
            <w:noWrap/>
            <w:vAlign w:val="bottom"/>
            <w:hideMark/>
          </w:tcPr>
          <w:p w:rsidR="00A23E22" w:rsidRPr="00A23E22" w:rsidP="005D661C">
            <w:pPr>
              <w:shd w:val="clear" w:color="auto" w:fill="FFFFFF" w:themeFill="background1"/>
              <w:spacing w:after="0" w:line="240" w:lineRule="auto"/>
              <w:ind w:right="57"/>
              <w:jc w:val="right"/>
              <w:rPr>
                <w:rFonts w:ascii="Times New Roman" w:eastAsia="Times New Roman" w:hAnsi="Times New Roman"/>
                <w:sz w:val="24"/>
                <w:szCs w:val="24"/>
                <w:lang w:eastAsia="ru-RU"/>
              </w:rPr>
            </w:pPr>
            <w:r w:rsidRPr="00A23E22">
              <w:rPr>
                <w:rFonts w:ascii="Times New Roman" w:eastAsia="Times New Roman" w:hAnsi="Times New Roman"/>
                <w:sz w:val="24"/>
                <w:szCs w:val="24"/>
                <w:lang w:eastAsia="ru-RU"/>
              </w:rPr>
              <w:t xml:space="preserve">20   </w:t>
            </w:r>
          </w:p>
        </w:tc>
        <w:tc>
          <w:tcPr>
            <w:tcW w:w="451" w:type="pct"/>
            <w:tcBorders>
              <w:left w:val="nil"/>
              <w:right w:val="single" w:sz="4" w:space="0" w:color="auto"/>
            </w:tcBorders>
            <w:shd w:val="clear" w:color="auto" w:fill="FFFFFF" w:themeFill="background1"/>
            <w:noWrap/>
            <w:vAlign w:val="bottom"/>
            <w:hideMark/>
          </w:tcPr>
          <w:p w:rsidR="00A23E22" w:rsidRPr="00A23E22" w:rsidP="00A23E22">
            <w:pPr>
              <w:shd w:val="clear" w:color="auto" w:fill="FFFFFF" w:themeFill="background1"/>
              <w:spacing w:after="0" w:line="240" w:lineRule="auto"/>
              <w:ind w:right="57"/>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Pr="00A23E22">
              <w:rPr>
                <w:rFonts w:ascii="Times New Roman" w:eastAsia="Times New Roman" w:hAnsi="Times New Roman"/>
                <w:sz w:val="24"/>
                <w:szCs w:val="24"/>
                <w:lang w:eastAsia="ru-RU"/>
              </w:rPr>
              <w:t xml:space="preserve">   </w:t>
            </w:r>
          </w:p>
        </w:tc>
        <w:tc>
          <w:tcPr>
            <w:tcW w:w="478" w:type="pct"/>
            <w:tcBorders>
              <w:left w:val="nil"/>
              <w:right w:val="single" w:sz="4" w:space="0" w:color="auto"/>
            </w:tcBorders>
            <w:shd w:val="clear" w:color="auto" w:fill="FFFFFF" w:themeFill="background1"/>
            <w:noWrap/>
            <w:vAlign w:val="bottom"/>
            <w:hideMark/>
          </w:tcPr>
          <w:p w:rsidR="00A23E22" w:rsidRPr="00A23E22" w:rsidP="00A23E22">
            <w:pPr>
              <w:shd w:val="clear" w:color="auto" w:fill="FFFFFF" w:themeFill="background1"/>
              <w:spacing w:after="0" w:line="240" w:lineRule="auto"/>
              <w:ind w:right="57"/>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r w:rsidRPr="00A23E22">
              <w:rPr>
                <w:rFonts w:ascii="Times New Roman" w:eastAsia="Times New Roman" w:hAnsi="Times New Roman"/>
                <w:sz w:val="24"/>
                <w:szCs w:val="24"/>
                <w:lang w:eastAsia="ru-RU"/>
              </w:rPr>
              <w:t xml:space="preserve">   </w:t>
            </w:r>
          </w:p>
        </w:tc>
      </w:tr>
      <w:tr w:rsidTr="00974AC1">
        <w:tblPrEx>
          <w:tblW w:w="5000" w:type="pct"/>
          <w:tblLayout w:type="fixed"/>
          <w:tblLook w:val="04A0"/>
        </w:tblPrEx>
        <w:trPr>
          <w:trHeight w:val="285"/>
        </w:trPr>
        <w:tc>
          <w:tcPr>
            <w:tcW w:w="5000" w:type="pct"/>
            <w:gridSpan w:val="11"/>
            <w:tcBorders>
              <w:left w:val="single" w:sz="4" w:space="0" w:color="auto"/>
              <w:right w:val="single" w:sz="4" w:space="0" w:color="auto"/>
            </w:tcBorders>
            <w:shd w:val="clear" w:color="auto" w:fill="FFFFFF" w:themeFill="background1"/>
            <w:noWrap/>
            <w:vAlign w:val="bottom"/>
          </w:tcPr>
          <w:p w:rsidR="00A23E22" w:rsidRPr="00A23E22" w:rsidP="00EE5271">
            <w:pPr>
              <w:shd w:val="clear" w:color="auto" w:fill="FFFFFF" w:themeFill="background1"/>
              <w:spacing w:before="120" w:after="0" w:line="240" w:lineRule="auto"/>
              <w:rPr>
                <w:rFonts w:ascii="Times New Roman" w:eastAsia="Times New Roman" w:hAnsi="Times New Roman"/>
                <w:sz w:val="24"/>
                <w:szCs w:val="24"/>
                <w:lang w:eastAsia="ru-RU"/>
              </w:rPr>
            </w:pPr>
            <w:r w:rsidRPr="00A23E22">
              <w:rPr>
                <w:rFonts w:ascii="Times New Roman" w:eastAsia="Times New Roman" w:hAnsi="Times New Roman"/>
                <w:sz w:val="24"/>
                <w:szCs w:val="24"/>
                <w:lang w:eastAsia="ru-RU"/>
              </w:rPr>
              <w:t>со средним профессиональным образованием</w:t>
            </w:r>
          </w:p>
        </w:tc>
      </w:tr>
      <w:tr w:rsidTr="00974AC1">
        <w:tblPrEx>
          <w:tblW w:w="5000" w:type="pct"/>
          <w:tblLayout w:type="fixed"/>
          <w:tblLook w:val="04A0"/>
        </w:tblPrEx>
        <w:trPr>
          <w:trHeight w:val="285"/>
        </w:trPr>
        <w:tc>
          <w:tcPr>
            <w:tcW w:w="499" w:type="pct"/>
            <w:tcBorders>
              <w:left w:val="single" w:sz="4" w:space="0" w:color="auto"/>
              <w:right w:val="single" w:sz="4" w:space="0" w:color="auto"/>
            </w:tcBorders>
            <w:shd w:val="clear" w:color="auto" w:fill="FFFFFF" w:themeFill="background1"/>
            <w:noWrap/>
            <w:vAlign w:val="bottom"/>
          </w:tcPr>
          <w:p w:rsidR="00A23E22" w:rsidRPr="00A23E22" w:rsidP="00A23E22">
            <w:pPr>
              <w:shd w:val="clear" w:color="auto" w:fill="FFFFFF" w:themeFill="background1"/>
              <w:spacing w:after="0" w:line="240" w:lineRule="auto"/>
              <w:ind w:right="57"/>
              <w:jc w:val="right"/>
              <w:rPr>
                <w:rFonts w:ascii="Times New Roman" w:hAnsi="Times New Roman"/>
                <w:b/>
                <w:sz w:val="24"/>
                <w:szCs w:val="24"/>
              </w:rPr>
            </w:pPr>
            <w:r w:rsidRPr="00A23E22">
              <w:rPr>
                <w:rFonts w:ascii="Times New Roman" w:hAnsi="Times New Roman"/>
                <w:b/>
                <w:sz w:val="24"/>
                <w:szCs w:val="24"/>
              </w:rPr>
              <w:t xml:space="preserve"> 100   </w:t>
            </w:r>
          </w:p>
        </w:tc>
        <w:tc>
          <w:tcPr>
            <w:tcW w:w="415" w:type="pct"/>
            <w:tcBorders>
              <w:left w:val="nil"/>
              <w:right w:val="single" w:sz="4" w:space="0" w:color="auto"/>
            </w:tcBorders>
            <w:shd w:val="clear" w:color="auto" w:fill="FFFFFF" w:themeFill="background1"/>
            <w:vAlign w:val="bottom"/>
          </w:tcPr>
          <w:p w:rsidR="00A23E22" w:rsidRPr="00A23E22" w:rsidP="005D661C">
            <w:pPr>
              <w:shd w:val="clear" w:color="auto" w:fill="FFFFFF" w:themeFill="background1"/>
              <w:spacing w:after="0" w:line="240" w:lineRule="auto"/>
              <w:ind w:right="57"/>
              <w:jc w:val="right"/>
              <w:rPr>
                <w:rFonts w:ascii="Times New Roman" w:hAnsi="Times New Roman"/>
                <w:sz w:val="24"/>
                <w:szCs w:val="24"/>
              </w:rPr>
            </w:pPr>
            <w:r>
              <w:rPr>
                <w:rFonts w:ascii="Times New Roman" w:hAnsi="Times New Roman"/>
                <w:sz w:val="24"/>
                <w:szCs w:val="24"/>
              </w:rPr>
              <w:t xml:space="preserve">82 </w:t>
            </w:r>
          </w:p>
        </w:tc>
        <w:tc>
          <w:tcPr>
            <w:tcW w:w="451" w:type="pct"/>
            <w:tcBorders>
              <w:left w:val="nil"/>
              <w:right w:val="single" w:sz="4" w:space="0" w:color="auto"/>
            </w:tcBorders>
            <w:shd w:val="clear" w:color="auto" w:fill="FFFFFF" w:themeFill="background1"/>
            <w:vAlign w:val="bottom"/>
          </w:tcPr>
          <w:p w:rsidR="00A23E22" w:rsidRPr="00A23E22" w:rsidP="00A23E22">
            <w:pPr>
              <w:shd w:val="clear" w:color="auto" w:fill="FFFFFF" w:themeFill="background1"/>
              <w:spacing w:after="0" w:line="240" w:lineRule="auto"/>
              <w:ind w:right="57" w:firstLine="34" w:firstLineChars="14"/>
              <w:jc w:val="right"/>
              <w:rPr>
                <w:rFonts w:ascii="Times New Roman" w:hAnsi="Times New Roman"/>
                <w:sz w:val="24"/>
                <w:szCs w:val="24"/>
              </w:rPr>
            </w:pPr>
            <w:r>
              <w:rPr>
                <w:rFonts w:ascii="Times New Roman" w:hAnsi="Times New Roman"/>
                <w:sz w:val="24"/>
                <w:szCs w:val="24"/>
              </w:rPr>
              <w:t>53</w:t>
            </w:r>
          </w:p>
        </w:tc>
        <w:tc>
          <w:tcPr>
            <w:tcW w:w="451" w:type="pct"/>
            <w:tcBorders>
              <w:left w:val="nil"/>
              <w:right w:val="single" w:sz="4" w:space="0" w:color="auto"/>
            </w:tcBorders>
            <w:shd w:val="clear" w:color="auto" w:fill="FFFFFF" w:themeFill="background1"/>
            <w:vAlign w:val="bottom"/>
          </w:tcPr>
          <w:p w:rsidR="00A23E22" w:rsidRPr="00A23E22" w:rsidP="00A23E22">
            <w:pPr>
              <w:shd w:val="clear" w:color="auto" w:fill="FFFFFF" w:themeFill="background1"/>
              <w:spacing w:after="0" w:line="240" w:lineRule="auto"/>
              <w:ind w:right="57" w:firstLine="48" w:firstLineChars="20"/>
              <w:jc w:val="right"/>
              <w:rPr>
                <w:rFonts w:ascii="Times New Roman" w:hAnsi="Times New Roman"/>
                <w:sz w:val="24"/>
                <w:szCs w:val="24"/>
              </w:rPr>
            </w:pPr>
            <w:r>
              <w:rPr>
                <w:rFonts w:ascii="Times New Roman" w:hAnsi="Times New Roman"/>
                <w:sz w:val="24"/>
                <w:szCs w:val="24"/>
              </w:rPr>
              <w:t>19</w:t>
            </w:r>
            <w:r w:rsidRPr="00A23E22">
              <w:rPr>
                <w:rFonts w:ascii="Times New Roman" w:hAnsi="Times New Roman"/>
                <w:sz w:val="24"/>
                <w:szCs w:val="24"/>
              </w:rPr>
              <w:t xml:space="preserve">   </w:t>
            </w:r>
          </w:p>
        </w:tc>
        <w:tc>
          <w:tcPr>
            <w:tcW w:w="451" w:type="pct"/>
            <w:tcBorders>
              <w:left w:val="nil"/>
              <w:right w:val="single" w:sz="4" w:space="0" w:color="auto"/>
            </w:tcBorders>
            <w:shd w:val="clear" w:color="auto" w:fill="FFFFFF" w:themeFill="background1"/>
            <w:vAlign w:val="bottom"/>
          </w:tcPr>
          <w:p w:rsidR="00A23E22" w:rsidRPr="00A23E22" w:rsidP="00A23E22">
            <w:pPr>
              <w:shd w:val="clear" w:color="auto" w:fill="FFFFFF" w:themeFill="background1"/>
              <w:spacing w:after="0" w:line="240" w:lineRule="auto"/>
              <w:ind w:right="57"/>
              <w:jc w:val="right"/>
              <w:rPr>
                <w:rFonts w:ascii="Times New Roman" w:hAnsi="Times New Roman"/>
                <w:sz w:val="24"/>
                <w:szCs w:val="24"/>
              </w:rPr>
            </w:pPr>
            <w:r>
              <w:rPr>
                <w:rFonts w:ascii="Times New Roman" w:hAnsi="Times New Roman"/>
                <w:sz w:val="24"/>
                <w:szCs w:val="24"/>
              </w:rPr>
              <w:t>44</w:t>
            </w:r>
            <w:r w:rsidRPr="00A23E22">
              <w:rPr>
                <w:rFonts w:ascii="Times New Roman" w:hAnsi="Times New Roman"/>
                <w:sz w:val="24"/>
                <w:szCs w:val="24"/>
              </w:rPr>
              <w:t xml:space="preserve">   </w:t>
            </w:r>
          </w:p>
        </w:tc>
        <w:tc>
          <w:tcPr>
            <w:tcW w:w="451" w:type="pct"/>
            <w:tcBorders>
              <w:left w:val="nil"/>
              <w:right w:val="single" w:sz="4" w:space="0" w:color="auto"/>
            </w:tcBorders>
            <w:shd w:val="clear" w:color="auto" w:fill="FFFFFF" w:themeFill="background1"/>
            <w:vAlign w:val="bottom"/>
          </w:tcPr>
          <w:p w:rsidR="00A23E22" w:rsidRPr="00A23E22" w:rsidP="00A23E22">
            <w:pPr>
              <w:shd w:val="clear" w:color="auto" w:fill="FFFFFF" w:themeFill="background1"/>
              <w:spacing w:after="0" w:line="240" w:lineRule="auto"/>
              <w:ind w:right="57" w:firstLine="38" w:firstLineChars="16"/>
              <w:jc w:val="right"/>
              <w:rPr>
                <w:rFonts w:ascii="Times New Roman" w:hAnsi="Times New Roman"/>
                <w:sz w:val="24"/>
                <w:szCs w:val="24"/>
              </w:rPr>
            </w:pPr>
            <w:r>
              <w:rPr>
                <w:rFonts w:ascii="Times New Roman" w:hAnsi="Times New Roman"/>
                <w:sz w:val="24"/>
                <w:szCs w:val="24"/>
              </w:rPr>
              <w:t>36</w:t>
            </w:r>
            <w:r w:rsidRPr="00A23E22">
              <w:rPr>
                <w:rFonts w:ascii="Times New Roman" w:hAnsi="Times New Roman"/>
                <w:sz w:val="24"/>
                <w:szCs w:val="24"/>
              </w:rPr>
              <w:t xml:space="preserve">   </w:t>
            </w:r>
          </w:p>
        </w:tc>
        <w:tc>
          <w:tcPr>
            <w:tcW w:w="451" w:type="pct"/>
            <w:tcBorders>
              <w:left w:val="nil"/>
              <w:right w:val="single" w:sz="4" w:space="0" w:color="auto"/>
            </w:tcBorders>
            <w:shd w:val="clear" w:color="auto" w:fill="FFFFFF" w:themeFill="background1"/>
            <w:noWrap/>
            <w:vAlign w:val="bottom"/>
          </w:tcPr>
          <w:p w:rsidR="00A23E22" w:rsidRPr="00A23E22" w:rsidP="00A23E22">
            <w:pPr>
              <w:shd w:val="clear" w:color="auto" w:fill="FFFFFF" w:themeFill="background1"/>
              <w:spacing w:after="0" w:line="240" w:lineRule="auto"/>
              <w:ind w:right="57" w:firstLine="240" w:firstLineChars="100"/>
              <w:jc w:val="right"/>
              <w:rPr>
                <w:rFonts w:ascii="Times New Roman" w:hAnsi="Times New Roman"/>
                <w:sz w:val="24"/>
                <w:szCs w:val="24"/>
              </w:rPr>
            </w:pPr>
            <w:r>
              <w:rPr>
                <w:rFonts w:ascii="Times New Roman" w:hAnsi="Times New Roman"/>
                <w:sz w:val="24"/>
                <w:szCs w:val="24"/>
              </w:rPr>
              <w:t>3</w:t>
            </w:r>
            <w:r w:rsidRPr="00A23E22">
              <w:rPr>
                <w:rFonts w:ascii="Times New Roman" w:hAnsi="Times New Roman"/>
                <w:sz w:val="24"/>
                <w:szCs w:val="24"/>
              </w:rPr>
              <w:t xml:space="preserve">   </w:t>
            </w:r>
          </w:p>
        </w:tc>
        <w:tc>
          <w:tcPr>
            <w:tcW w:w="451" w:type="pct"/>
            <w:tcBorders>
              <w:left w:val="nil"/>
              <w:right w:val="single" w:sz="4" w:space="0" w:color="auto"/>
            </w:tcBorders>
            <w:shd w:val="clear" w:color="auto" w:fill="FFFFFF" w:themeFill="background1"/>
            <w:noWrap/>
            <w:vAlign w:val="bottom"/>
          </w:tcPr>
          <w:p w:rsidR="00A23E22" w:rsidRPr="00A23E22" w:rsidP="005D661C">
            <w:pPr>
              <w:shd w:val="clear" w:color="auto" w:fill="FFFFFF" w:themeFill="background1"/>
              <w:spacing w:after="0" w:line="240" w:lineRule="auto"/>
              <w:ind w:right="57" w:firstLine="240" w:firstLineChars="100"/>
              <w:jc w:val="right"/>
              <w:rPr>
                <w:rFonts w:ascii="Times New Roman" w:hAnsi="Times New Roman"/>
                <w:sz w:val="24"/>
                <w:szCs w:val="24"/>
              </w:rPr>
            </w:pPr>
            <w:r w:rsidRPr="00A23E22">
              <w:rPr>
                <w:rFonts w:ascii="Times New Roman" w:hAnsi="Times New Roman"/>
                <w:sz w:val="24"/>
                <w:szCs w:val="24"/>
              </w:rPr>
              <w:t xml:space="preserve"> 2   </w:t>
            </w:r>
          </w:p>
        </w:tc>
        <w:tc>
          <w:tcPr>
            <w:tcW w:w="451" w:type="pct"/>
            <w:tcBorders>
              <w:left w:val="nil"/>
              <w:right w:val="single" w:sz="4" w:space="0" w:color="auto"/>
            </w:tcBorders>
            <w:shd w:val="clear" w:color="auto" w:fill="FFFFFF" w:themeFill="background1"/>
            <w:noWrap/>
            <w:vAlign w:val="bottom"/>
          </w:tcPr>
          <w:p w:rsidR="00A23E22" w:rsidRPr="00A23E22" w:rsidP="00A23E22">
            <w:pPr>
              <w:shd w:val="clear" w:color="auto" w:fill="FFFFFF" w:themeFill="background1"/>
              <w:spacing w:after="0" w:line="240" w:lineRule="auto"/>
              <w:ind w:right="57" w:firstLine="240" w:firstLineChars="100"/>
              <w:jc w:val="right"/>
              <w:rPr>
                <w:rFonts w:ascii="Times New Roman" w:hAnsi="Times New Roman"/>
                <w:sz w:val="24"/>
                <w:szCs w:val="24"/>
              </w:rPr>
            </w:pPr>
            <w:r>
              <w:rPr>
                <w:rFonts w:ascii="Times New Roman" w:hAnsi="Times New Roman"/>
                <w:sz w:val="24"/>
                <w:szCs w:val="24"/>
              </w:rPr>
              <w:t xml:space="preserve"> 8</w:t>
            </w:r>
            <w:r w:rsidRPr="00A23E22">
              <w:rPr>
                <w:rFonts w:ascii="Times New Roman" w:hAnsi="Times New Roman"/>
                <w:sz w:val="24"/>
                <w:szCs w:val="24"/>
              </w:rPr>
              <w:t xml:space="preserve">   </w:t>
            </w:r>
          </w:p>
        </w:tc>
        <w:tc>
          <w:tcPr>
            <w:tcW w:w="451" w:type="pct"/>
            <w:tcBorders>
              <w:left w:val="nil"/>
              <w:right w:val="single" w:sz="4" w:space="0" w:color="auto"/>
            </w:tcBorders>
            <w:shd w:val="clear" w:color="auto" w:fill="FFFFFF" w:themeFill="background1"/>
            <w:noWrap/>
            <w:vAlign w:val="bottom"/>
          </w:tcPr>
          <w:p w:rsidR="00A23E22" w:rsidRPr="00A23E22" w:rsidP="00A23E22">
            <w:pPr>
              <w:shd w:val="clear" w:color="auto" w:fill="FFFFFF" w:themeFill="background1"/>
              <w:spacing w:after="0" w:line="240" w:lineRule="auto"/>
              <w:ind w:right="57" w:firstLine="17" w:firstLineChars="7"/>
              <w:jc w:val="right"/>
              <w:rPr>
                <w:rFonts w:ascii="Times New Roman" w:hAnsi="Times New Roman"/>
                <w:sz w:val="24"/>
                <w:szCs w:val="24"/>
              </w:rPr>
            </w:pPr>
            <w:r>
              <w:rPr>
                <w:rFonts w:ascii="Times New Roman" w:hAnsi="Times New Roman"/>
                <w:sz w:val="24"/>
                <w:szCs w:val="24"/>
              </w:rPr>
              <w:t>6</w:t>
            </w:r>
            <w:r w:rsidRPr="00A23E22">
              <w:rPr>
                <w:rFonts w:ascii="Times New Roman" w:hAnsi="Times New Roman"/>
                <w:sz w:val="24"/>
                <w:szCs w:val="24"/>
              </w:rPr>
              <w:t xml:space="preserve">   </w:t>
            </w:r>
          </w:p>
        </w:tc>
        <w:tc>
          <w:tcPr>
            <w:tcW w:w="478" w:type="pct"/>
            <w:tcBorders>
              <w:left w:val="nil"/>
              <w:right w:val="single" w:sz="4" w:space="0" w:color="auto"/>
            </w:tcBorders>
            <w:shd w:val="clear" w:color="auto" w:fill="FFFFFF" w:themeFill="background1"/>
            <w:noWrap/>
            <w:vAlign w:val="bottom"/>
          </w:tcPr>
          <w:p w:rsidR="00A23E22" w:rsidRPr="00A23E22" w:rsidP="00A23E22">
            <w:pPr>
              <w:shd w:val="clear" w:color="auto" w:fill="FFFFFF" w:themeFill="background1"/>
              <w:spacing w:after="0" w:line="240" w:lineRule="auto"/>
              <w:ind w:right="57" w:firstLine="240" w:firstLineChars="100"/>
              <w:jc w:val="right"/>
              <w:rPr>
                <w:rFonts w:ascii="Times New Roman" w:hAnsi="Times New Roman"/>
                <w:sz w:val="24"/>
                <w:szCs w:val="24"/>
              </w:rPr>
            </w:pPr>
            <w:r>
              <w:rPr>
                <w:rFonts w:ascii="Times New Roman" w:hAnsi="Times New Roman"/>
                <w:sz w:val="24"/>
                <w:szCs w:val="24"/>
              </w:rPr>
              <w:t>18</w:t>
            </w:r>
            <w:r w:rsidRPr="00A23E22">
              <w:rPr>
                <w:rFonts w:ascii="Times New Roman" w:hAnsi="Times New Roman"/>
                <w:sz w:val="24"/>
                <w:szCs w:val="24"/>
              </w:rPr>
              <w:t xml:space="preserve">   </w:t>
            </w:r>
          </w:p>
        </w:tc>
      </w:tr>
      <w:tr w:rsidTr="00974AC1">
        <w:tblPrEx>
          <w:tblW w:w="5000" w:type="pct"/>
          <w:tblLayout w:type="fixed"/>
          <w:tblLook w:val="04A0"/>
        </w:tblPrEx>
        <w:trPr>
          <w:trHeight w:val="285"/>
        </w:trPr>
        <w:tc>
          <w:tcPr>
            <w:tcW w:w="5000" w:type="pct"/>
            <w:gridSpan w:val="11"/>
            <w:tcBorders>
              <w:left w:val="single" w:sz="4" w:space="0" w:color="auto"/>
              <w:right w:val="single" w:sz="4" w:space="0" w:color="auto"/>
            </w:tcBorders>
            <w:shd w:val="clear" w:color="auto" w:fill="FFFFFF" w:themeFill="background1"/>
            <w:noWrap/>
            <w:vAlign w:val="bottom"/>
          </w:tcPr>
          <w:p w:rsidR="00A23E22" w:rsidRPr="00A23E22" w:rsidP="00EE5271">
            <w:pPr>
              <w:shd w:val="clear" w:color="auto" w:fill="FFFFFF" w:themeFill="background1"/>
              <w:spacing w:before="120" w:after="0" w:line="240" w:lineRule="auto"/>
              <w:rPr>
                <w:rFonts w:ascii="Times New Roman" w:hAnsi="Times New Roman"/>
                <w:sz w:val="24"/>
                <w:szCs w:val="24"/>
              </w:rPr>
            </w:pPr>
            <w:r w:rsidRPr="00A23E22">
              <w:rPr>
                <w:rFonts w:ascii="Times New Roman" w:hAnsi="Times New Roman"/>
                <w:sz w:val="24"/>
                <w:szCs w:val="24"/>
              </w:rPr>
              <w:t>со средним профессиональным образованием по программам подготовки квалифицированных рабочих, служащих</w:t>
            </w:r>
          </w:p>
        </w:tc>
      </w:tr>
      <w:tr w:rsidTr="00974AC1">
        <w:tblPrEx>
          <w:tblW w:w="5000" w:type="pct"/>
          <w:tblLayout w:type="fixed"/>
          <w:tblLook w:val="04A0"/>
        </w:tblPrEx>
        <w:trPr>
          <w:trHeight w:val="285"/>
        </w:trPr>
        <w:tc>
          <w:tcPr>
            <w:tcW w:w="499" w:type="pct"/>
            <w:tcBorders>
              <w:left w:val="single" w:sz="4" w:space="0" w:color="auto"/>
              <w:bottom w:val="dotted" w:sz="4" w:space="0" w:color="auto"/>
              <w:right w:val="single" w:sz="4" w:space="0" w:color="auto"/>
            </w:tcBorders>
            <w:shd w:val="clear" w:color="auto" w:fill="FFFFFF" w:themeFill="background1"/>
            <w:noWrap/>
            <w:vAlign w:val="bottom"/>
          </w:tcPr>
          <w:p w:rsidR="00A23E22" w:rsidRPr="00A23E22" w:rsidP="00A23E22">
            <w:pPr>
              <w:shd w:val="clear" w:color="auto" w:fill="FFFFFF" w:themeFill="background1"/>
              <w:spacing w:after="0" w:line="240" w:lineRule="auto"/>
              <w:ind w:right="57"/>
              <w:jc w:val="right"/>
              <w:rPr>
                <w:rFonts w:ascii="Times New Roman" w:hAnsi="Times New Roman"/>
                <w:b/>
                <w:sz w:val="24"/>
                <w:szCs w:val="24"/>
              </w:rPr>
            </w:pPr>
            <w:r w:rsidRPr="00A23E22">
              <w:rPr>
                <w:rFonts w:ascii="Times New Roman" w:hAnsi="Times New Roman"/>
                <w:b/>
                <w:sz w:val="24"/>
                <w:szCs w:val="24"/>
              </w:rPr>
              <w:t xml:space="preserve">100   </w:t>
            </w:r>
          </w:p>
        </w:tc>
        <w:tc>
          <w:tcPr>
            <w:tcW w:w="415" w:type="pct"/>
            <w:tcBorders>
              <w:left w:val="nil"/>
              <w:bottom w:val="dotted" w:sz="4" w:space="0" w:color="auto"/>
              <w:right w:val="single" w:sz="4" w:space="0" w:color="auto"/>
            </w:tcBorders>
            <w:shd w:val="clear" w:color="auto" w:fill="FFFFFF" w:themeFill="background1"/>
            <w:vAlign w:val="bottom"/>
          </w:tcPr>
          <w:p w:rsidR="00A23E22" w:rsidRPr="00A23E22" w:rsidP="005D661C">
            <w:pPr>
              <w:shd w:val="clear" w:color="auto" w:fill="FFFFFF" w:themeFill="background1"/>
              <w:spacing w:after="0" w:line="240" w:lineRule="auto"/>
              <w:ind w:right="57"/>
              <w:jc w:val="right"/>
              <w:rPr>
                <w:rFonts w:ascii="Times New Roman" w:hAnsi="Times New Roman"/>
                <w:sz w:val="24"/>
                <w:szCs w:val="24"/>
              </w:rPr>
            </w:pPr>
            <w:r w:rsidRPr="00A23E22">
              <w:rPr>
                <w:rFonts w:ascii="Times New Roman" w:hAnsi="Times New Roman"/>
                <w:sz w:val="24"/>
                <w:szCs w:val="24"/>
              </w:rPr>
              <w:t xml:space="preserve">83   </w:t>
            </w:r>
          </w:p>
        </w:tc>
        <w:tc>
          <w:tcPr>
            <w:tcW w:w="451" w:type="pct"/>
            <w:tcBorders>
              <w:left w:val="nil"/>
              <w:bottom w:val="dotted" w:sz="4" w:space="0" w:color="auto"/>
              <w:right w:val="single" w:sz="4" w:space="0" w:color="auto"/>
            </w:tcBorders>
            <w:shd w:val="clear" w:color="auto" w:fill="FFFFFF" w:themeFill="background1"/>
            <w:vAlign w:val="bottom"/>
          </w:tcPr>
          <w:p w:rsidR="00A23E22" w:rsidRPr="00A23E22" w:rsidP="00A23E22">
            <w:pPr>
              <w:shd w:val="clear" w:color="auto" w:fill="FFFFFF" w:themeFill="background1"/>
              <w:spacing w:after="0" w:line="240" w:lineRule="auto"/>
              <w:ind w:right="57" w:firstLine="34" w:firstLineChars="14"/>
              <w:jc w:val="right"/>
              <w:rPr>
                <w:rFonts w:ascii="Times New Roman" w:hAnsi="Times New Roman"/>
                <w:sz w:val="24"/>
                <w:szCs w:val="24"/>
              </w:rPr>
            </w:pPr>
            <w:r>
              <w:rPr>
                <w:rFonts w:ascii="Times New Roman" w:hAnsi="Times New Roman"/>
                <w:sz w:val="24"/>
                <w:szCs w:val="24"/>
              </w:rPr>
              <w:t>42</w:t>
            </w:r>
            <w:r w:rsidRPr="00A23E22">
              <w:rPr>
                <w:rFonts w:ascii="Times New Roman" w:hAnsi="Times New Roman"/>
                <w:sz w:val="24"/>
                <w:szCs w:val="24"/>
              </w:rPr>
              <w:t xml:space="preserve">   </w:t>
            </w:r>
          </w:p>
        </w:tc>
        <w:tc>
          <w:tcPr>
            <w:tcW w:w="451" w:type="pct"/>
            <w:tcBorders>
              <w:left w:val="nil"/>
              <w:bottom w:val="dotted" w:sz="4" w:space="0" w:color="auto"/>
              <w:right w:val="single" w:sz="4" w:space="0" w:color="auto"/>
            </w:tcBorders>
            <w:shd w:val="clear" w:color="auto" w:fill="FFFFFF" w:themeFill="background1"/>
            <w:vAlign w:val="bottom"/>
          </w:tcPr>
          <w:p w:rsidR="00A23E22" w:rsidRPr="00A23E22" w:rsidP="00A23E22">
            <w:pPr>
              <w:shd w:val="clear" w:color="auto" w:fill="FFFFFF" w:themeFill="background1"/>
              <w:spacing w:after="0" w:line="240" w:lineRule="auto"/>
              <w:ind w:right="57" w:firstLine="240" w:firstLineChars="100"/>
              <w:jc w:val="right"/>
              <w:rPr>
                <w:rFonts w:ascii="Times New Roman" w:hAnsi="Times New Roman"/>
                <w:sz w:val="24"/>
                <w:szCs w:val="24"/>
              </w:rPr>
            </w:pPr>
            <w:r>
              <w:rPr>
                <w:rFonts w:ascii="Times New Roman" w:hAnsi="Times New Roman"/>
                <w:sz w:val="24"/>
                <w:szCs w:val="24"/>
              </w:rPr>
              <w:t>7</w:t>
            </w:r>
            <w:r w:rsidRPr="00A23E22">
              <w:rPr>
                <w:rFonts w:ascii="Times New Roman" w:hAnsi="Times New Roman"/>
                <w:sz w:val="24"/>
                <w:szCs w:val="24"/>
              </w:rPr>
              <w:t xml:space="preserve">   </w:t>
            </w:r>
          </w:p>
        </w:tc>
        <w:tc>
          <w:tcPr>
            <w:tcW w:w="451" w:type="pct"/>
            <w:tcBorders>
              <w:left w:val="nil"/>
              <w:bottom w:val="dotted" w:sz="4" w:space="0" w:color="auto"/>
              <w:right w:val="single" w:sz="4" w:space="0" w:color="auto"/>
            </w:tcBorders>
            <w:shd w:val="clear" w:color="auto" w:fill="FFFFFF" w:themeFill="background1"/>
            <w:vAlign w:val="bottom"/>
          </w:tcPr>
          <w:p w:rsidR="00A23E22" w:rsidRPr="00A23E22" w:rsidP="005D661C">
            <w:pPr>
              <w:shd w:val="clear" w:color="auto" w:fill="FFFFFF" w:themeFill="background1"/>
              <w:spacing w:after="0" w:line="240" w:lineRule="auto"/>
              <w:ind w:right="57"/>
              <w:jc w:val="right"/>
              <w:rPr>
                <w:rFonts w:ascii="Times New Roman" w:hAnsi="Times New Roman"/>
                <w:sz w:val="24"/>
                <w:szCs w:val="24"/>
              </w:rPr>
            </w:pPr>
            <w:r>
              <w:rPr>
                <w:rFonts w:ascii="Times New Roman" w:hAnsi="Times New Roman"/>
                <w:sz w:val="24"/>
                <w:szCs w:val="24"/>
              </w:rPr>
              <w:t>32</w:t>
            </w:r>
            <w:r w:rsidRPr="00A23E22">
              <w:rPr>
                <w:rFonts w:ascii="Times New Roman" w:hAnsi="Times New Roman"/>
                <w:sz w:val="24"/>
                <w:szCs w:val="24"/>
              </w:rPr>
              <w:t xml:space="preserve">  </w:t>
            </w:r>
          </w:p>
        </w:tc>
        <w:tc>
          <w:tcPr>
            <w:tcW w:w="451" w:type="pct"/>
            <w:tcBorders>
              <w:left w:val="nil"/>
              <w:bottom w:val="dotted" w:sz="4" w:space="0" w:color="auto"/>
              <w:right w:val="single" w:sz="4" w:space="0" w:color="auto"/>
            </w:tcBorders>
            <w:shd w:val="clear" w:color="auto" w:fill="FFFFFF" w:themeFill="background1"/>
            <w:vAlign w:val="bottom"/>
          </w:tcPr>
          <w:p w:rsidR="00A23E22" w:rsidRPr="00A23E22" w:rsidP="00A23E22">
            <w:pPr>
              <w:shd w:val="clear" w:color="auto" w:fill="FFFFFF" w:themeFill="background1"/>
              <w:spacing w:after="0" w:line="240" w:lineRule="auto"/>
              <w:ind w:right="57"/>
              <w:jc w:val="right"/>
              <w:rPr>
                <w:rFonts w:ascii="Times New Roman" w:hAnsi="Times New Roman"/>
                <w:sz w:val="24"/>
                <w:szCs w:val="24"/>
              </w:rPr>
            </w:pPr>
            <w:r>
              <w:rPr>
                <w:rFonts w:ascii="Times New Roman" w:hAnsi="Times New Roman"/>
                <w:sz w:val="24"/>
                <w:szCs w:val="24"/>
              </w:rPr>
              <w:t>40</w:t>
            </w:r>
            <w:r w:rsidRPr="00A23E22">
              <w:rPr>
                <w:rFonts w:ascii="Times New Roman" w:hAnsi="Times New Roman"/>
                <w:sz w:val="24"/>
                <w:szCs w:val="24"/>
              </w:rPr>
              <w:t xml:space="preserve">   </w:t>
            </w:r>
          </w:p>
        </w:tc>
        <w:tc>
          <w:tcPr>
            <w:tcW w:w="451" w:type="pct"/>
            <w:tcBorders>
              <w:left w:val="nil"/>
              <w:bottom w:val="dotted" w:sz="4" w:space="0" w:color="auto"/>
              <w:right w:val="single" w:sz="4" w:space="0" w:color="auto"/>
            </w:tcBorders>
            <w:shd w:val="clear" w:color="auto" w:fill="FFFFFF" w:themeFill="background1"/>
            <w:noWrap/>
            <w:vAlign w:val="bottom"/>
          </w:tcPr>
          <w:p w:rsidR="00A23E22" w:rsidRPr="00A23E22" w:rsidP="00A23E22">
            <w:pPr>
              <w:shd w:val="clear" w:color="auto" w:fill="FFFFFF" w:themeFill="background1"/>
              <w:spacing w:after="0" w:line="240" w:lineRule="auto"/>
              <w:ind w:right="57" w:firstLine="240" w:firstLineChars="100"/>
              <w:jc w:val="right"/>
              <w:rPr>
                <w:rFonts w:ascii="Times New Roman" w:hAnsi="Times New Roman"/>
                <w:sz w:val="24"/>
                <w:szCs w:val="24"/>
              </w:rPr>
            </w:pPr>
            <w:r>
              <w:rPr>
                <w:rFonts w:ascii="Times New Roman" w:hAnsi="Times New Roman"/>
                <w:sz w:val="24"/>
                <w:szCs w:val="24"/>
              </w:rPr>
              <w:t>-</w:t>
            </w:r>
            <w:r w:rsidRPr="00A23E22">
              <w:rPr>
                <w:rFonts w:ascii="Times New Roman" w:hAnsi="Times New Roman"/>
                <w:sz w:val="24"/>
                <w:szCs w:val="24"/>
              </w:rPr>
              <w:t xml:space="preserve"> </w:t>
            </w:r>
          </w:p>
        </w:tc>
        <w:tc>
          <w:tcPr>
            <w:tcW w:w="451" w:type="pct"/>
            <w:tcBorders>
              <w:left w:val="nil"/>
              <w:bottom w:val="dotted" w:sz="4" w:space="0" w:color="auto"/>
              <w:right w:val="single" w:sz="4" w:space="0" w:color="auto"/>
            </w:tcBorders>
            <w:shd w:val="clear" w:color="auto" w:fill="FFFFFF" w:themeFill="background1"/>
            <w:noWrap/>
            <w:vAlign w:val="bottom"/>
          </w:tcPr>
          <w:p w:rsidR="00A23E22" w:rsidRPr="00A23E22" w:rsidP="005D661C">
            <w:pPr>
              <w:shd w:val="clear" w:color="auto" w:fill="FFFFFF" w:themeFill="background1"/>
              <w:spacing w:after="0" w:line="240" w:lineRule="auto"/>
              <w:ind w:right="57" w:firstLine="240" w:firstLineChars="100"/>
              <w:jc w:val="right"/>
              <w:rPr>
                <w:rFonts w:ascii="Times New Roman" w:hAnsi="Times New Roman"/>
                <w:sz w:val="24"/>
                <w:szCs w:val="24"/>
              </w:rPr>
            </w:pPr>
            <w:r w:rsidRPr="00A23E22">
              <w:rPr>
                <w:rFonts w:ascii="Times New Roman" w:hAnsi="Times New Roman"/>
                <w:sz w:val="24"/>
                <w:szCs w:val="24"/>
              </w:rPr>
              <w:t xml:space="preserve">4   </w:t>
            </w:r>
          </w:p>
        </w:tc>
        <w:tc>
          <w:tcPr>
            <w:tcW w:w="451" w:type="pct"/>
            <w:tcBorders>
              <w:left w:val="nil"/>
              <w:bottom w:val="dotted" w:sz="4" w:space="0" w:color="auto"/>
              <w:right w:val="single" w:sz="4" w:space="0" w:color="auto"/>
            </w:tcBorders>
            <w:shd w:val="clear" w:color="auto" w:fill="FFFFFF" w:themeFill="background1"/>
            <w:noWrap/>
            <w:vAlign w:val="bottom"/>
          </w:tcPr>
          <w:p w:rsidR="00A23E22" w:rsidRPr="00A23E22" w:rsidP="00A23E22">
            <w:pPr>
              <w:shd w:val="clear" w:color="auto" w:fill="FFFFFF" w:themeFill="background1"/>
              <w:spacing w:after="0" w:line="240" w:lineRule="auto"/>
              <w:ind w:right="57" w:firstLine="55" w:firstLineChars="23"/>
              <w:jc w:val="right"/>
              <w:rPr>
                <w:rFonts w:ascii="Times New Roman" w:hAnsi="Times New Roman"/>
                <w:sz w:val="24"/>
                <w:szCs w:val="24"/>
              </w:rPr>
            </w:pPr>
            <w:r>
              <w:rPr>
                <w:rFonts w:ascii="Times New Roman" w:hAnsi="Times New Roman"/>
                <w:sz w:val="24"/>
                <w:szCs w:val="24"/>
              </w:rPr>
              <w:t>12</w:t>
            </w:r>
            <w:r w:rsidRPr="00A23E22">
              <w:rPr>
                <w:rFonts w:ascii="Times New Roman" w:hAnsi="Times New Roman"/>
                <w:sz w:val="24"/>
                <w:szCs w:val="24"/>
              </w:rPr>
              <w:t xml:space="preserve">   </w:t>
            </w:r>
          </w:p>
        </w:tc>
        <w:tc>
          <w:tcPr>
            <w:tcW w:w="451" w:type="pct"/>
            <w:tcBorders>
              <w:left w:val="nil"/>
              <w:bottom w:val="dotted" w:sz="4" w:space="0" w:color="auto"/>
              <w:right w:val="single" w:sz="4" w:space="0" w:color="auto"/>
            </w:tcBorders>
            <w:shd w:val="clear" w:color="auto" w:fill="FFFFFF" w:themeFill="background1"/>
            <w:noWrap/>
            <w:vAlign w:val="bottom"/>
          </w:tcPr>
          <w:p w:rsidR="00A23E22" w:rsidRPr="00A23E22" w:rsidP="00A23E22">
            <w:pPr>
              <w:shd w:val="clear" w:color="auto" w:fill="FFFFFF" w:themeFill="background1"/>
              <w:spacing w:after="0" w:line="240" w:lineRule="auto"/>
              <w:ind w:right="57" w:firstLine="17" w:firstLineChars="7"/>
              <w:jc w:val="right"/>
              <w:rPr>
                <w:rFonts w:ascii="Times New Roman" w:hAnsi="Times New Roman"/>
                <w:sz w:val="24"/>
                <w:szCs w:val="24"/>
              </w:rPr>
            </w:pPr>
            <w:r>
              <w:rPr>
                <w:rFonts w:ascii="Times New Roman" w:hAnsi="Times New Roman"/>
                <w:sz w:val="24"/>
                <w:szCs w:val="24"/>
              </w:rPr>
              <w:t>4</w:t>
            </w:r>
            <w:r w:rsidRPr="00A23E22">
              <w:rPr>
                <w:rFonts w:ascii="Times New Roman" w:hAnsi="Times New Roman"/>
                <w:sz w:val="24"/>
                <w:szCs w:val="24"/>
              </w:rPr>
              <w:t xml:space="preserve">   </w:t>
            </w:r>
          </w:p>
        </w:tc>
        <w:tc>
          <w:tcPr>
            <w:tcW w:w="478" w:type="pct"/>
            <w:tcBorders>
              <w:left w:val="nil"/>
              <w:bottom w:val="dotted" w:sz="4" w:space="0" w:color="auto"/>
              <w:right w:val="single" w:sz="4" w:space="0" w:color="auto"/>
            </w:tcBorders>
            <w:shd w:val="clear" w:color="auto" w:fill="FFFFFF" w:themeFill="background1"/>
            <w:noWrap/>
            <w:vAlign w:val="bottom"/>
          </w:tcPr>
          <w:p w:rsidR="00A23E22" w:rsidRPr="00A23E22" w:rsidP="00A23E22">
            <w:pPr>
              <w:shd w:val="clear" w:color="auto" w:fill="FFFFFF" w:themeFill="background1"/>
              <w:spacing w:after="0" w:line="240" w:lineRule="auto"/>
              <w:ind w:right="57" w:firstLine="240" w:firstLineChars="100"/>
              <w:jc w:val="right"/>
              <w:rPr>
                <w:rFonts w:ascii="Times New Roman" w:hAnsi="Times New Roman"/>
                <w:sz w:val="24"/>
                <w:szCs w:val="24"/>
              </w:rPr>
            </w:pPr>
            <w:r>
              <w:rPr>
                <w:rFonts w:ascii="Times New Roman" w:hAnsi="Times New Roman"/>
                <w:sz w:val="24"/>
                <w:szCs w:val="24"/>
              </w:rPr>
              <w:t>17</w:t>
            </w:r>
            <w:r w:rsidRPr="00A23E22">
              <w:rPr>
                <w:rFonts w:ascii="Times New Roman" w:hAnsi="Times New Roman"/>
                <w:sz w:val="24"/>
                <w:szCs w:val="24"/>
              </w:rPr>
              <w:t xml:space="preserve">   </w:t>
            </w:r>
          </w:p>
        </w:tc>
      </w:tr>
      <w:tr w:rsidTr="00974AC1">
        <w:tblPrEx>
          <w:tblW w:w="5000" w:type="pct"/>
          <w:tblLayout w:type="fixed"/>
          <w:tblLook w:val="04A0"/>
        </w:tblPrEx>
        <w:trPr>
          <w:trHeight w:val="451"/>
        </w:trPr>
        <w:tc>
          <w:tcPr>
            <w:tcW w:w="5000" w:type="pct"/>
            <w:gridSpan w:val="11"/>
            <w:tcBorders>
              <w:top w:val="dotted" w:sz="4" w:space="0" w:color="auto"/>
              <w:left w:val="single" w:sz="4" w:space="0" w:color="auto"/>
              <w:bottom w:val="single" w:sz="4" w:space="0" w:color="auto"/>
              <w:right w:val="single" w:sz="4" w:space="0" w:color="auto"/>
            </w:tcBorders>
            <w:shd w:val="clear" w:color="auto" w:fill="FFFFFF" w:themeFill="background1"/>
            <w:noWrap/>
            <w:vAlign w:val="bottom"/>
          </w:tcPr>
          <w:p w:rsidR="00A23E22" w:rsidRPr="00A23E22" w:rsidP="00A23E22">
            <w:pPr>
              <w:shd w:val="clear" w:color="auto" w:fill="FFFFFF" w:themeFill="background1"/>
              <w:spacing w:before="120" w:after="0" w:line="240" w:lineRule="auto"/>
              <w:ind w:right="57"/>
              <w:rPr>
                <w:rFonts w:ascii="Times New Roman" w:hAnsi="Times New Roman"/>
                <w:sz w:val="20"/>
                <w:szCs w:val="20"/>
              </w:rPr>
            </w:pPr>
            <w:r w:rsidRPr="00A23E22">
              <w:rPr>
                <w:rFonts w:ascii="Times New Roman" w:hAnsi="Times New Roman"/>
                <w:sz w:val="20"/>
                <w:szCs w:val="20"/>
                <w:vertAlign w:val="superscript"/>
              </w:rPr>
              <w:t>1)</w:t>
            </w:r>
            <w:r w:rsidRPr="00A23E22">
              <w:rPr>
                <w:rFonts w:ascii="Times New Roman" w:hAnsi="Times New Roman"/>
                <w:sz w:val="20"/>
                <w:szCs w:val="20"/>
              </w:rPr>
              <w:t xml:space="preserve"> Сумма значений больше итога, так как выпускник мог отметить более одного вида трудностей при попытках оформиться на работу.</w:t>
            </w:r>
          </w:p>
        </w:tc>
      </w:tr>
    </w:tbl>
    <w:p w:rsidR="0080631B" w:rsidRPr="0080631B" w:rsidP="00D5071A">
      <w:pPr>
        <w:spacing w:after="0" w:line="312" w:lineRule="auto"/>
        <w:jc w:val="both"/>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extent cx="6433073" cy="2452743"/>
            <wp:effectExtent l="0" t="0" r="6350" b="5080"/>
            <wp:docPr id="17"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0030E8" w:rsidRPr="0080631B" w:rsidP="000030E8">
      <w:pPr>
        <w:spacing w:before="120" w:after="0" w:line="312" w:lineRule="auto"/>
        <w:ind w:firstLine="709"/>
        <w:jc w:val="both"/>
        <w:rPr>
          <w:rFonts w:ascii="Times New Roman" w:eastAsia="Times New Roman" w:hAnsi="Times New Roman"/>
          <w:sz w:val="24"/>
          <w:szCs w:val="24"/>
          <w:lang w:eastAsia="ru-RU"/>
        </w:rPr>
      </w:pPr>
      <w:r w:rsidRPr="009E6520">
        <w:rPr>
          <w:rFonts w:ascii="Times New Roman" w:eastAsia="Times New Roman" w:hAnsi="Times New Roman"/>
          <w:sz w:val="24"/>
          <w:szCs w:val="24"/>
          <w:lang w:eastAsia="ru-RU"/>
        </w:rPr>
        <w:t xml:space="preserve">Удельный вес выпускников, искавших работу и трудоустроившихся не позднее года после </w:t>
      </w:r>
      <w:r w:rsidRPr="000030E8">
        <w:rPr>
          <w:rFonts w:ascii="Times New Roman" w:eastAsia="Times New Roman" w:hAnsi="Times New Roman"/>
          <w:sz w:val="24"/>
          <w:szCs w:val="24"/>
          <w:lang w:eastAsia="ru-RU"/>
        </w:rPr>
        <w:t>окончания образовательн</w:t>
      </w:r>
      <w:r>
        <w:rPr>
          <w:rFonts w:ascii="Times New Roman" w:eastAsia="Times New Roman" w:hAnsi="Times New Roman"/>
          <w:sz w:val="24"/>
          <w:szCs w:val="24"/>
          <w:lang w:eastAsia="ru-RU"/>
        </w:rPr>
        <w:t>ых</w:t>
      </w:r>
      <w:r w:rsidRPr="000030E8">
        <w:rPr>
          <w:rFonts w:ascii="Times New Roman" w:eastAsia="Times New Roman" w:hAnsi="Times New Roman"/>
          <w:sz w:val="24"/>
          <w:szCs w:val="24"/>
          <w:lang w:eastAsia="ru-RU"/>
        </w:rPr>
        <w:t xml:space="preserve"> организаци</w:t>
      </w:r>
      <w:r>
        <w:rPr>
          <w:rFonts w:ascii="Times New Roman" w:eastAsia="Times New Roman" w:hAnsi="Times New Roman"/>
          <w:sz w:val="24"/>
          <w:szCs w:val="24"/>
          <w:lang w:eastAsia="ru-RU"/>
        </w:rPr>
        <w:t>й</w:t>
      </w:r>
      <w:r w:rsidRPr="009E6520">
        <w:rPr>
          <w:rFonts w:ascii="Times New Roman" w:eastAsia="Times New Roman" w:hAnsi="Times New Roman"/>
          <w:sz w:val="24"/>
          <w:szCs w:val="24"/>
          <w:lang w:eastAsia="ru-RU"/>
        </w:rPr>
        <w:t xml:space="preserve">, составил </w:t>
      </w:r>
      <w:r>
        <w:rPr>
          <w:rFonts w:ascii="Times New Roman" w:eastAsia="Times New Roman" w:hAnsi="Times New Roman"/>
          <w:sz w:val="24"/>
          <w:szCs w:val="24"/>
          <w:lang w:eastAsia="ru-RU"/>
        </w:rPr>
        <w:t>87</w:t>
      </w:r>
      <w:r w:rsidRPr="009E6520">
        <w:rPr>
          <w:rFonts w:ascii="Times New Roman" w:eastAsia="Times New Roman" w:hAnsi="Times New Roman"/>
          <w:sz w:val="24"/>
          <w:szCs w:val="24"/>
          <w:lang w:eastAsia="ru-RU"/>
        </w:rPr>
        <w:t>%.</w:t>
      </w:r>
      <w:r w:rsidRPr="000030E8">
        <w:t xml:space="preserve"> </w:t>
      </w:r>
      <w:r w:rsidRPr="000030E8">
        <w:rPr>
          <w:rFonts w:ascii="Times New Roman" w:eastAsia="Times New Roman" w:hAnsi="Times New Roman"/>
          <w:sz w:val="24"/>
          <w:szCs w:val="24"/>
          <w:lang w:eastAsia="ru-RU"/>
        </w:rPr>
        <w:t>Среднее время поиска работы трудоустроившихся выпускников составило 4,6 месяца.</w:t>
      </w:r>
    </w:p>
    <w:p w:rsidR="0080631B" w:rsidRPr="0080631B" w:rsidP="0080631B">
      <w:pPr>
        <w:spacing w:after="0" w:line="312"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 итогам наблюдения</w:t>
      </w:r>
      <w:r w:rsidRPr="0080631B" w:rsidR="009E6520">
        <w:rPr>
          <w:rFonts w:ascii="Times New Roman" w:eastAsia="Times New Roman" w:hAnsi="Times New Roman"/>
          <w:sz w:val="24"/>
          <w:szCs w:val="24"/>
          <w:lang w:eastAsia="ru-RU"/>
        </w:rPr>
        <w:t xml:space="preserve"> </w:t>
      </w:r>
      <w:r w:rsidR="009E6520">
        <w:rPr>
          <w:rFonts w:ascii="Times New Roman" w:eastAsia="Times New Roman" w:hAnsi="Times New Roman"/>
          <w:sz w:val="24"/>
          <w:szCs w:val="24"/>
          <w:lang w:eastAsia="ru-RU"/>
        </w:rPr>
        <w:t xml:space="preserve">трудоустроены были 158,2 тыс. </w:t>
      </w:r>
      <w:r w:rsidRPr="0080631B" w:rsidR="009E6520">
        <w:rPr>
          <w:rFonts w:ascii="Times New Roman" w:eastAsia="Times New Roman" w:hAnsi="Times New Roman"/>
          <w:sz w:val="24"/>
          <w:szCs w:val="24"/>
          <w:lang w:eastAsia="ru-RU"/>
        </w:rPr>
        <w:t>выпускников 2016-2020 гг.</w:t>
      </w:r>
      <w:r w:rsidR="009E6520">
        <w:rPr>
          <w:rFonts w:ascii="Times New Roman" w:eastAsia="Times New Roman" w:hAnsi="Times New Roman"/>
          <w:sz w:val="24"/>
          <w:szCs w:val="24"/>
          <w:lang w:eastAsia="ru-RU"/>
        </w:rPr>
        <w:t xml:space="preserve"> выпуска</w:t>
      </w:r>
      <w:r w:rsidRPr="00614A73" w:rsidR="00614A73">
        <w:t xml:space="preserve"> </w:t>
      </w:r>
      <w:r w:rsidR="00614A73">
        <w:rPr>
          <w:rFonts w:ascii="Times New Roman" w:eastAsia="Times New Roman" w:hAnsi="Times New Roman"/>
          <w:sz w:val="24"/>
          <w:szCs w:val="24"/>
          <w:lang w:eastAsia="ru-RU"/>
        </w:rPr>
        <w:t>или 92%</w:t>
      </w:r>
      <w:r w:rsidRPr="0080631B" w:rsidR="009E652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Из их числа </w:t>
      </w:r>
      <w:r w:rsidRPr="0080631B">
        <w:rPr>
          <w:rFonts w:ascii="Times New Roman" w:eastAsia="Times New Roman" w:hAnsi="Times New Roman"/>
          <w:sz w:val="24"/>
          <w:szCs w:val="24"/>
          <w:lang w:eastAsia="ru-RU"/>
        </w:rPr>
        <w:t>69% трудоустроившихся выпускников отметили, что текущая работа является первой работой после окончания образовательной организации, 31% - сменили первую работу. Первая работа была связана с полученной профессией (специальностью) у 57% трудоустроившихся выпускников.</w:t>
      </w:r>
    </w:p>
    <w:p w:rsidR="0080631B" w:rsidRPr="0080631B" w:rsidP="0080631B">
      <w:pPr>
        <w:spacing w:after="0" w:line="312" w:lineRule="auto"/>
        <w:ind w:firstLine="709"/>
        <w:jc w:val="both"/>
        <w:rPr>
          <w:rFonts w:ascii="Times New Roman" w:eastAsia="Times New Roman" w:hAnsi="Times New Roman"/>
          <w:sz w:val="24"/>
          <w:szCs w:val="24"/>
          <w:lang w:eastAsia="ru-RU"/>
        </w:rPr>
      </w:pPr>
      <w:r w:rsidRPr="0080631B">
        <w:rPr>
          <w:rFonts w:ascii="Times New Roman" w:eastAsia="Times New Roman" w:hAnsi="Times New Roman"/>
          <w:sz w:val="24"/>
          <w:szCs w:val="24"/>
          <w:lang w:eastAsia="ru-RU"/>
        </w:rPr>
        <w:t xml:space="preserve">На момент опроса в состав рабочей силы </w:t>
      </w:r>
      <w:r w:rsidR="00EF15DB">
        <w:rPr>
          <w:rFonts w:ascii="Times New Roman" w:eastAsia="Times New Roman" w:hAnsi="Times New Roman"/>
          <w:sz w:val="24"/>
          <w:szCs w:val="24"/>
          <w:lang w:eastAsia="ru-RU"/>
        </w:rPr>
        <w:t>входило</w:t>
      </w:r>
      <w:r w:rsidRPr="0080631B">
        <w:rPr>
          <w:rFonts w:ascii="Times New Roman" w:eastAsia="Times New Roman" w:hAnsi="Times New Roman"/>
          <w:sz w:val="24"/>
          <w:szCs w:val="24"/>
          <w:lang w:eastAsia="ru-RU"/>
        </w:rPr>
        <w:t xml:space="preserve"> 150,3 тыс. выпускников образовательных организаций 2016-2020 гг. выпуска. Из них </w:t>
      </w:r>
      <w:r w:rsidRPr="0080631B">
        <w:rPr>
          <w:rFonts w:ascii="Times New Roman" w:eastAsia="Times New Roman" w:hAnsi="Times New Roman"/>
          <w:sz w:val="24"/>
          <w:szCs w:val="24"/>
          <w:lang w:eastAsia="ru-RU"/>
        </w:rPr>
        <w:t>были заняты в экономике 95% и 5% не имели</w:t>
      </w:r>
      <w:r w:rsidRPr="0080631B">
        <w:rPr>
          <w:rFonts w:ascii="Times New Roman" w:eastAsia="Times New Roman" w:hAnsi="Times New Roman"/>
          <w:sz w:val="24"/>
          <w:szCs w:val="24"/>
          <w:lang w:eastAsia="ru-RU"/>
        </w:rPr>
        <w:t xml:space="preserve"> занятия, но активно его искали (в соответствии с методологией Международной Организации Труда они классифицируются как безработные). Уровень занятости выпускников  составил 83%.</w:t>
      </w:r>
    </w:p>
    <w:p w:rsidR="0080631B" w:rsidRPr="0080631B" w:rsidP="0080631B">
      <w:pPr>
        <w:spacing w:after="0" w:line="312" w:lineRule="auto"/>
        <w:ind w:firstLine="709"/>
        <w:jc w:val="both"/>
        <w:rPr>
          <w:rFonts w:ascii="Times New Roman" w:eastAsia="Times New Roman" w:hAnsi="Times New Roman"/>
          <w:sz w:val="24"/>
          <w:szCs w:val="24"/>
          <w:lang w:eastAsia="ru-RU"/>
        </w:rPr>
      </w:pPr>
      <w:r w:rsidRPr="0080631B">
        <w:rPr>
          <w:rFonts w:ascii="Times New Roman" w:eastAsia="Times New Roman" w:hAnsi="Times New Roman"/>
          <w:sz w:val="24"/>
          <w:szCs w:val="24"/>
          <w:lang w:eastAsia="ru-RU"/>
        </w:rPr>
        <w:t xml:space="preserve">Не </w:t>
      </w:r>
      <w:r w:rsidRPr="0080631B">
        <w:rPr>
          <w:rFonts w:ascii="Times New Roman" w:eastAsia="Times New Roman" w:hAnsi="Times New Roman"/>
          <w:sz w:val="24"/>
          <w:szCs w:val="24"/>
          <w:lang w:eastAsia="ru-RU"/>
        </w:rPr>
        <w:t>удовлетворены</w:t>
      </w:r>
      <w:r w:rsidRPr="0080631B">
        <w:rPr>
          <w:rFonts w:ascii="Times New Roman" w:eastAsia="Times New Roman" w:hAnsi="Times New Roman"/>
          <w:sz w:val="24"/>
          <w:szCs w:val="24"/>
          <w:lang w:eastAsia="ru-RU"/>
        </w:rPr>
        <w:t xml:space="preserve"> текущей работой </w:t>
      </w:r>
      <w:r w:rsidR="00D5071A">
        <w:rPr>
          <w:rFonts w:ascii="Times New Roman" w:eastAsia="Times New Roman" w:hAnsi="Times New Roman"/>
          <w:sz w:val="24"/>
          <w:szCs w:val="24"/>
          <w:lang w:eastAsia="ru-RU"/>
        </w:rPr>
        <w:t xml:space="preserve">по найму </w:t>
      </w:r>
      <w:r w:rsidRPr="0080631B">
        <w:rPr>
          <w:rFonts w:ascii="Times New Roman" w:eastAsia="Times New Roman" w:hAnsi="Times New Roman"/>
          <w:sz w:val="24"/>
          <w:szCs w:val="24"/>
          <w:lang w:eastAsia="ru-RU"/>
        </w:rPr>
        <w:t>13,3 тыс. выпускников образовательных организаций 2016-2020 гг. выпуска. Причинами такой оценки стали низкая заработная плата (60% от числа занятых выпускников, не удовлетворенных текущей работой), отсутствие перспектив и карьерного роста (48%), неинтересные задачи, обязанности (19%).</w:t>
      </w:r>
    </w:p>
    <w:p w:rsidR="0080631B" w:rsidRPr="0080631B" w:rsidP="0080631B">
      <w:pPr>
        <w:spacing w:after="0" w:line="312" w:lineRule="auto"/>
        <w:ind w:firstLine="709"/>
        <w:jc w:val="both"/>
        <w:rPr>
          <w:rFonts w:ascii="Times New Roman" w:eastAsia="Times New Roman" w:hAnsi="Times New Roman"/>
          <w:sz w:val="24"/>
          <w:szCs w:val="24"/>
          <w:lang w:eastAsia="ru-RU"/>
        </w:rPr>
      </w:pPr>
      <w:r w:rsidRPr="00BA4584">
        <w:rPr>
          <w:rFonts w:ascii="Times New Roman" w:eastAsia="Times New Roman" w:hAnsi="Times New Roman"/>
          <w:sz w:val="24"/>
          <w:szCs w:val="24"/>
          <w:lang w:eastAsia="ru-RU"/>
        </w:rPr>
        <w:t>Полная информация о выборочном наблюдении выпускников размещена на сайте Росстата: https://gks.ru/free_doc/new_site/population/trud/itog_trudoustr_2021/index.html</w:t>
      </w:r>
    </w:p>
    <w:p w:rsidR="0080631B" w:rsidP="009E6520">
      <w:pPr>
        <w:spacing w:line="312" w:lineRule="auto"/>
        <w:jc w:val="both"/>
        <w:rPr>
          <w:sz w:val="28"/>
          <w:szCs w:val="28"/>
        </w:rPr>
      </w:pPr>
    </w:p>
    <w:p w:rsidR="0080631B" w:rsidP="000A246F">
      <w:pPr>
        <w:spacing w:line="312" w:lineRule="auto"/>
        <w:ind w:firstLine="709"/>
        <w:jc w:val="both"/>
        <w:rPr>
          <w:sz w:val="28"/>
          <w:szCs w:val="28"/>
        </w:rPr>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406288</wp:posOffset>
                </wp:positionH>
                <wp:positionV relativeFrom="paragraph">
                  <wp:posOffset>4215579</wp:posOffset>
                </wp:positionV>
                <wp:extent cx="6511925" cy="731520"/>
                <wp:effectExtent l="0" t="0" r="22225" b="11430"/>
                <wp:wrapNone/>
                <wp:docPr id="7"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511925" cy="731520"/>
                        </a:xfrm>
                        <a:prstGeom prst="rect">
                          <a:avLst/>
                        </a:prstGeom>
                        <a:solidFill>
                          <a:srgbClr val="FFFFFF"/>
                        </a:solidFill>
                        <a:ln w="9525">
                          <a:solidFill>
                            <a:srgbClr val="FFFFFF"/>
                          </a:solidFill>
                          <a:miter lim="800000"/>
                          <a:headEnd/>
                          <a:tailEnd/>
                        </a:ln>
                      </wps:spPr>
                      <wps:txbx>
                        <w:txbxContent>
                          <w:p w:rsidR="0080631B" w:rsidRPr="0080631B" w:rsidP="009459AE">
                            <w:pPr>
                              <w:spacing w:after="0" w:line="312" w:lineRule="auto"/>
                              <w:ind w:right="589"/>
                              <w:jc w:val="right"/>
                              <w:rPr>
                                <w:rFonts w:ascii="Times New Roman" w:hAnsi="Times New Roman"/>
                                <w:sz w:val="24"/>
                                <w:szCs w:val="24"/>
                              </w:rPr>
                            </w:pPr>
                            <w:r w:rsidRPr="0080631B">
                              <w:rPr>
                                <w:rFonts w:ascii="Times New Roman" w:hAnsi="Times New Roman"/>
                                <w:sz w:val="24"/>
                                <w:szCs w:val="24"/>
                              </w:rPr>
                              <w:t xml:space="preserve">Отдел статистики труда, образования, </w:t>
                            </w:r>
                          </w:p>
                          <w:p w:rsidR="0080631B" w:rsidRPr="0080631B" w:rsidP="009459AE">
                            <w:pPr>
                              <w:spacing w:after="0" w:line="312" w:lineRule="auto"/>
                              <w:ind w:right="589"/>
                              <w:jc w:val="right"/>
                              <w:rPr>
                                <w:rFonts w:ascii="Times New Roman" w:hAnsi="Times New Roman"/>
                                <w:sz w:val="24"/>
                                <w:szCs w:val="24"/>
                              </w:rPr>
                            </w:pPr>
                            <w:r w:rsidRPr="0080631B">
                              <w:rPr>
                                <w:rFonts w:ascii="Times New Roman" w:hAnsi="Times New Roman"/>
                                <w:sz w:val="24"/>
                                <w:szCs w:val="24"/>
                              </w:rPr>
                              <w:t>науки и инноваций</w:t>
                            </w:r>
                          </w:p>
                          <w:p w:rsidR="00F11271" w:rsidRPr="00E86E08" w:rsidP="009459AE">
                            <w:pPr>
                              <w:spacing w:after="0" w:line="312" w:lineRule="auto"/>
                              <w:ind w:right="589"/>
                              <w:jc w:val="right"/>
                              <w:rPr>
                                <w:rFonts w:ascii="Times New Roman" w:hAnsi="Times New Roman"/>
                                <w:sz w:val="16"/>
                                <w:szCs w:val="16"/>
                              </w:rPr>
                            </w:pPr>
                            <w:r w:rsidRPr="0080631B">
                              <w:rPr>
                                <w:rFonts w:ascii="Times New Roman" w:hAnsi="Times New Roman"/>
                                <w:sz w:val="24"/>
                                <w:szCs w:val="24"/>
                              </w:rPr>
                              <w:t>Телефон: +7 (343) 358-02-31</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Text Box 9" o:spid="_x0000_s1026" type="#_x0000_t202" style="width:512.75pt;height:57.6pt;margin-top:331.95pt;margin-left:32pt;mso-height-percent:0;mso-height-relative:page;mso-width-percent:0;mso-width-relative:page;mso-wrap-distance-bottom:0;mso-wrap-distance-left:9pt;mso-wrap-distance-right:9pt;mso-wrap-distance-top:0;mso-wrap-style:square;position:absolute;visibility:visible;v-text-anchor:top;z-index:251661312" strokecolor="white">
                <v:textbox>
                  <w:txbxContent>
                    <w:p w:rsidR="0080631B" w:rsidRPr="0080631B" w:rsidP="009459AE">
                      <w:pPr>
                        <w:spacing w:after="0" w:line="312" w:lineRule="auto"/>
                        <w:ind w:right="589"/>
                        <w:jc w:val="right"/>
                        <w:rPr>
                          <w:rFonts w:ascii="Times New Roman" w:hAnsi="Times New Roman"/>
                          <w:sz w:val="24"/>
                          <w:szCs w:val="24"/>
                        </w:rPr>
                      </w:pPr>
                      <w:r w:rsidRPr="0080631B">
                        <w:rPr>
                          <w:rFonts w:ascii="Times New Roman" w:hAnsi="Times New Roman"/>
                          <w:sz w:val="24"/>
                          <w:szCs w:val="24"/>
                        </w:rPr>
                        <w:t xml:space="preserve">Отдел статистики труда, образования, </w:t>
                      </w:r>
                    </w:p>
                    <w:p w:rsidR="0080631B" w:rsidRPr="0080631B" w:rsidP="009459AE">
                      <w:pPr>
                        <w:spacing w:after="0" w:line="312" w:lineRule="auto"/>
                        <w:ind w:right="589"/>
                        <w:jc w:val="right"/>
                        <w:rPr>
                          <w:rFonts w:ascii="Times New Roman" w:hAnsi="Times New Roman"/>
                          <w:sz w:val="24"/>
                          <w:szCs w:val="24"/>
                        </w:rPr>
                      </w:pPr>
                      <w:r w:rsidRPr="0080631B">
                        <w:rPr>
                          <w:rFonts w:ascii="Times New Roman" w:hAnsi="Times New Roman"/>
                          <w:sz w:val="24"/>
                          <w:szCs w:val="24"/>
                        </w:rPr>
                        <w:t>науки и инноваций</w:t>
                      </w:r>
                    </w:p>
                    <w:p w:rsidR="00F11271" w:rsidRPr="00E86E08" w:rsidP="009459AE">
                      <w:pPr>
                        <w:spacing w:after="0" w:line="312" w:lineRule="auto"/>
                        <w:ind w:right="589"/>
                        <w:jc w:val="right"/>
                        <w:rPr>
                          <w:rFonts w:ascii="Times New Roman" w:hAnsi="Times New Roman"/>
                          <w:sz w:val="16"/>
                          <w:szCs w:val="16"/>
                        </w:rPr>
                      </w:pPr>
                      <w:r w:rsidRPr="0080631B">
                        <w:rPr>
                          <w:rFonts w:ascii="Times New Roman" w:hAnsi="Times New Roman"/>
                          <w:sz w:val="24"/>
                          <w:szCs w:val="24"/>
                        </w:rPr>
                        <w:t>Телефон: +7 (343) 358-02-31</w:t>
                      </w:r>
                    </w:p>
                  </w:txbxContent>
                </v:textbox>
              </v:shape>
            </w:pict>
          </mc:Fallback>
        </mc:AlternateContent>
      </w:r>
    </w:p>
    <w:sectPr w:rsidSect="00A46ED6">
      <w:headerReference w:type="default" r:id="rId7"/>
      <w:footerReference w:type="default" r:id="rId8"/>
      <w:headerReference w:type="first" r:id="rId9"/>
      <w:footerReference w:type="first" r:id="rId10"/>
      <w:pgSz w:w="11906" w:h="16838"/>
      <w:pgMar w:top="567" w:right="851" w:bottom="567" w:left="851" w:header="510" w:footer="510"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11271">
    <w:pPr>
      <w:pStyle w:val="Foote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-127000</wp:posOffset>
              </wp:positionH>
              <wp:positionV relativeFrom="paragraph">
                <wp:posOffset>123189</wp:posOffset>
              </wp:positionV>
              <wp:extent cx="6750050" cy="0"/>
              <wp:effectExtent l="0" t="19050" r="12700" b="19050"/>
              <wp:wrapNone/>
              <wp:docPr id="18" name="Прямая соединительная линия 18"/>
              <wp:cNvGraphicFramePr/>
              <a:graphic xmlns:a="http://schemas.openxmlformats.org/drawingml/2006/main">
                <a:graphicData uri="http://schemas.microsoft.com/office/word/2010/wordprocessingShape">
                  <wps:wsp xmlns:wps="http://schemas.microsoft.com/office/word/2010/wordprocessingShape">
                    <wps:cNvCnPr/>
                    <wps:spPr>
                      <a:xfrm>
                        <a:off x="0" y="0"/>
                        <a:ext cx="6750050" cy="0"/>
                      </a:xfrm>
                      <a:prstGeom prst="line">
                        <a:avLst/>
                      </a:prstGeom>
                      <a:ln w="31750">
                        <a:solidFill>
                          <a:srgbClr val="66003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2049" style="mso-height-percent:0;mso-height-relative:page;mso-width-percent:0;mso-width-relative:page;mso-wrap-distance-bottom:0pt;mso-wrap-distance-left:9pt;mso-wrap-distance-right:9pt;mso-wrap-distance-top:0pt;mso-wrap-style:square;position:absolute;visibility:visible;z-index:251659264" from="-10pt,9.7pt" to="521.5pt,9.7pt" strokecolor="#603" strokeweight="2.5p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11271">
    <w:pPr>
      <w:pStyle w:val="Footer"/>
    </w:pPr>
    <w:r>
      <w:rPr>
        <w:noProof/>
        <w:lang w:eastAsia="ru-RU"/>
      </w:rPr>
      <mc:AlternateContent>
        <mc:Choice Requires="wps">
          <w:drawing>
            <wp:anchor distT="0" distB="0" distL="114300" distR="114300" simplePos="0" relativeHeight="251666432" behindDoc="0" locked="0" layoutInCell="1" allowOverlap="1">
              <wp:simplePos x="0" y="0"/>
              <wp:positionH relativeFrom="column">
                <wp:posOffset>-182880</wp:posOffset>
              </wp:positionH>
              <wp:positionV relativeFrom="paragraph">
                <wp:posOffset>154939</wp:posOffset>
              </wp:positionV>
              <wp:extent cx="6830060" cy="0"/>
              <wp:effectExtent l="0" t="19050" r="8890" b="19050"/>
              <wp:wrapNone/>
              <wp:docPr id="22" name="Прямая соединительная линия 22"/>
              <wp:cNvGraphicFramePr/>
              <a:graphic xmlns:a="http://schemas.openxmlformats.org/drawingml/2006/main">
                <a:graphicData uri="http://schemas.microsoft.com/office/word/2010/wordprocessingShape">
                  <wps:wsp xmlns:wps="http://schemas.microsoft.com/office/word/2010/wordprocessingShape">
                    <wps:cNvCnPr/>
                    <wps:spPr>
                      <a:xfrm>
                        <a:off x="0" y="0"/>
                        <a:ext cx="6830060" cy="0"/>
                      </a:xfrm>
                      <a:prstGeom prst="line">
                        <a:avLst/>
                      </a:prstGeom>
                      <a:ln w="31750">
                        <a:solidFill>
                          <a:srgbClr val="66003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2054" style="mso-height-percent:0;mso-height-relative:page;mso-width-percent:0;mso-width-relative:page;mso-wrap-distance-bottom:0pt;mso-wrap-distance-left:9pt;mso-wrap-distance-right:9pt;mso-wrap-distance-top:0pt;mso-wrap-style:square;position:absolute;visibility:visible;z-index:251667456" from="-14.4pt,12.2pt" to="523.4pt,12.2pt" strokecolor="#603" strokeweight="2.5p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11271" w:rsidRPr="007D5BE2">
    <w:pPr>
      <w:pStyle w:val="Header"/>
      <w:jc w:val="right"/>
      <w:rPr>
        <w:rFonts w:ascii="Times New Roman" w:hAnsi="Times New Roman"/>
        <w:sz w:val="24"/>
        <w:szCs w:val="24"/>
      </w:rPr>
    </w:pPr>
    <w:r w:rsidRPr="00837422">
      <w:rPr>
        <w:rFonts w:ascii="Times New Roman" w:hAnsi="Times New Roman"/>
      </w:rPr>
      <w:t xml:space="preserve">Страница </w:t>
    </w:r>
    <w:r w:rsidRPr="00837422">
      <w:rPr>
        <w:rFonts w:ascii="Times New Roman" w:hAnsi="Times New Roman"/>
        <w:b/>
        <w:bCs/>
      </w:rPr>
      <w:fldChar w:fldCharType="begin"/>
    </w:r>
    <w:r w:rsidRPr="00837422">
      <w:rPr>
        <w:rFonts w:ascii="Times New Roman" w:hAnsi="Times New Roman"/>
        <w:b/>
        <w:bCs/>
      </w:rPr>
      <w:instrText>PAGE</w:instrText>
    </w:r>
    <w:r w:rsidRPr="00837422">
      <w:rPr>
        <w:rFonts w:ascii="Times New Roman" w:hAnsi="Times New Roman"/>
        <w:b/>
        <w:bCs/>
      </w:rPr>
      <w:fldChar w:fldCharType="separate"/>
    </w:r>
    <w:r w:rsidR="005B0928">
      <w:rPr>
        <w:rFonts w:ascii="Times New Roman" w:hAnsi="Times New Roman"/>
        <w:b/>
        <w:bCs/>
        <w:noProof/>
      </w:rPr>
      <w:t>2</w:t>
    </w:r>
    <w:r w:rsidRPr="00837422">
      <w:rPr>
        <w:rFonts w:ascii="Times New Roman" w:hAnsi="Times New Roman"/>
        <w:b/>
        <w:bCs/>
      </w:rPr>
      <w:fldChar w:fldCharType="end"/>
    </w:r>
    <w:r w:rsidRPr="00837422">
      <w:rPr>
        <w:rFonts w:ascii="Times New Roman" w:hAnsi="Times New Roman"/>
      </w:rPr>
      <w:t xml:space="preserve"> из </w:t>
    </w:r>
    <w:r w:rsidRPr="00837422">
      <w:rPr>
        <w:rFonts w:ascii="Times New Roman" w:hAnsi="Times New Roman"/>
        <w:b/>
        <w:bCs/>
      </w:rPr>
      <w:fldChar w:fldCharType="begin"/>
    </w:r>
    <w:r w:rsidRPr="00837422">
      <w:rPr>
        <w:rFonts w:ascii="Times New Roman" w:hAnsi="Times New Roman"/>
        <w:b/>
        <w:bCs/>
      </w:rPr>
      <w:instrText>NUMPAGES</w:instrText>
    </w:r>
    <w:r w:rsidRPr="00837422">
      <w:rPr>
        <w:rFonts w:ascii="Times New Roman" w:hAnsi="Times New Roman"/>
        <w:b/>
        <w:bCs/>
      </w:rPr>
      <w:fldChar w:fldCharType="separate"/>
    </w:r>
    <w:r w:rsidR="005B0928">
      <w:rPr>
        <w:rFonts w:ascii="Times New Roman" w:hAnsi="Times New Roman"/>
        <w:b/>
        <w:bCs/>
        <w:noProof/>
      </w:rPr>
      <w:t>3</w:t>
    </w:r>
    <w:r w:rsidRPr="00837422">
      <w:rPr>
        <w:rFonts w:ascii="Times New Roman" w:hAnsi="Times New Roman"/>
        <w:b/>
        <w:bCs/>
      </w:rPr>
      <w:fldChar w:fldCharType="end"/>
    </w:r>
  </w:p>
  <w:p w:rsidR="00F11271" w:rsidRPr="00B11282" w:rsidP="00B112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11271" w:rsidP="00B11282">
    <w:pPr>
      <w:pStyle w:val="Header"/>
      <w:jc w:val="center"/>
      <w:rPr>
        <w:rFonts w:ascii="Times New Roman" w:hAnsi="Times New Roman"/>
        <w:sz w:val="24"/>
        <w:szCs w:val="24"/>
      </w:rPr>
    </w:pPr>
    <w:r>
      <w:rPr>
        <w:rFonts w:ascii="Times New Roman" w:hAnsi="Times New Roman"/>
        <w:sz w:val="24"/>
        <w:szCs w:val="24"/>
      </w:rPr>
      <w:t xml:space="preserve">УПРАВЛЕНИЕ </w:t>
    </w:r>
    <w:r w:rsidRPr="00437553">
      <w:rPr>
        <w:rFonts w:ascii="Times New Roman" w:hAnsi="Times New Roman"/>
        <w:sz w:val="24"/>
        <w:szCs w:val="24"/>
      </w:rPr>
      <w:t>ФЕДЕРАЛЬНОЙ СЛУЖБЫ</w:t>
    </w:r>
    <w:r>
      <w:rPr>
        <w:rFonts w:ascii="Times New Roman" w:hAnsi="Times New Roman"/>
        <w:sz w:val="24"/>
        <w:szCs w:val="24"/>
      </w:rPr>
      <w:t xml:space="preserve"> </w:t>
    </w:r>
    <w:r w:rsidRPr="00437553">
      <w:rPr>
        <w:rFonts w:ascii="Times New Roman" w:hAnsi="Times New Roman"/>
        <w:sz w:val="24"/>
        <w:szCs w:val="24"/>
      </w:rPr>
      <w:t xml:space="preserve">ГОСУДАРСТВЕННОЙ СТАТИСТИКИ </w:t>
    </w:r>
  </w:p>
  <w:p w:rsidR="00F11271" w:rsidP="00B11282">
    <w:pPr>
      <w:pStyle w:val="Header"/>
      <w:jc w:val="center"/>
      <w:rPr>
        <w:rFonts w:ascii="Times New Roman" w:hAnsi="Times New Roman"/>
        <w:sz w:val="24"/>
        <w:szCs w:val="24"/>
      </w:rPr>
    </w:pPr>
    <w:r w:rsidRPr="00437553">
      <w:rPr>
        <w:rFonts w:ascii="Times New Roman" w:hAnsi="Times New Roman"/>
        <w:sz w:val="24"/>
        <w:szCs w:val="24"/>
      </w:rPr>
      <w:t>ПО СВЕРДЛОВСКОЙ ОБЛАСТИ</w:t>
    </w:r>
    <w:r>
      <w:rPr>
        <w:rFonts w:ascii="Times New Roman" w:hAnsi="Times New Roman"/>
        <w:sz w:val="24"/>
        <w:szCs w:val="24"/>
      </w:rPr>
      <w:t xml:space="preserve"> И КУРГАНСКОЙ ОБЛАСТИ</w:t>
    </w:r>
  </w:p>
  <w:p w:rsidR="00F11271" w:rsidP="00B11282">
    <w:pPr>
      <w:pStyle w:val="Header"/>
      <w:jc w:val="center"/>
      <w:rPr>
        <w:rFonts w:ascii="Times New Roman" w:hAnsi="Times New Roman"/>
        <w:sz w:val="24"/>
        <w:szCs w:val="24"/>
      </w:rPr>
    </w:pPr>
    <w:r>
      <w:rPr>
        <w:rFonts w:ascii="Times New Roman" w:hAnsi="Times New Roman"/>
        <w:sz w:val="24"/>
        <w:szCs w:val="24"/>
      </w:rPr>
      <w:t>(СВЕРДЛОВСКСТАТ)</w:t>
    </w:r>
  </w:p>
  <w:p w:rsidR="00F11271" w:rsidRPr="008E276B" w:rsidP="00B11282">
    <w:pPr>
      <w:pStyle w:val="Header"/>
      <w:jc w:val="center"/>
      <w:rPr>
        <w:rFonts w:ascii="Times New Roman" w:hAnsi="Times New Roman"/>
        <w:sz w:val="12"/>
        <w:szCs w:val="12"/>
      </w:rPr>
    </w:pPr>
  </w:p>
  <w:p w:rsidR="00F11271" w:rsidP="00B11282">
    <w:pPr>
      <w:pStyle w:val="Header"/>
      <w:jc w:val="center"/>
    </w:pPr>
    <w:r>
      <w:rPr>
        <w:noProof/>
        <w:lang w:eastAsia="ru-RU"/>
      </w:rPr>
      <mc:AlternateContent>
        <mc:Choice Requires="wps">
          <w:drawing>
            <wp:anchor distT="0" distB="0" distL="114300" distR="114300" simplePos="0" relativeHeight="251668480" behindDoc="0" locked="0" layoutInCell="1" allowOverlap="1">
              <wp:simplePos x="0" y="0"/>
              <wp:positionH relativeFrom="column">
                <wp:posOffset>-180340</wp:posOffset>
              </wp:positionH>
              <wp:positionV relativeFrom="paragraph">
                <wp:posOffset>61594</wp:posOffset>
              </wp:positionV>
              <wp:extent cx="6830060" cy="0"/>
              <wp:effectExtent l="0" t="19050" r="8890" b="19050"/>
              <wp:wrapNone/>
              <wp:docPr id="5" name="Прямая соединительная линия 3"/>
              <wp:cNvGraphicFramePr/>
              <a:graphic xmlns:a="http://schemas.openxmlformats.org/drawingml/2006/main">
                <a:graphicData uri="http://schemas.microsoft.com/office/word/2010/wordprocessingShape">
                  <wps:wsp xmlns:wps="http://schemas.microsoft.com/office/word/2010/wordprocessingShape">
                    <wps:cNvCnPr/>
                    <wps:spPr>
                      <a:xfrm>
                        <a:off x="0" y="0"/>
                        <a:ext cx="6830060" cy="0"/>
                      </a:xfrm>
                      <a:prstGeom prst="line">
                        <a:avLst/>
                      </a:prstGeom>
                      <a:ln w="31750">
                        <a:solidFill>
                          <a:srgbClr val="660033"/>
                        </a:solidFill>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2050" style="mso-height-percent:0;mso-height-relative:page;mso-width-percent:0;mso-width-relative:page;mso-wrap-distance-bottom:0pt;mso-wrap-distance-left:9pt;mso-wrap-distance-right:9pt;mso-wrap-distance-top:0pt;mso-wrap-style:square;position:absolute;visibility:visible;z-index:251669504" from="-14.2pt,4.85pt" to="523.6pt,4.85pt" strokecolor="#603" strokeweight="2.5pt"/>
          </w:pict>
        </mc:Fallback>
      </mc:AlternateContent>
    </w: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-182880</wp:posOffset>
              </wp:positionH>
              <wp:positionV relativeFrom="paragraph">
                <wp:posOffset>57149</wp:posOffset>
              </wp:positionV>
              <wp:extent cx="6830060" cy="0"/>
              <wp:effectExtent l="0" t="19050" r="8890" b="19050"/>
              <wp:wrapNone/>
              <wp:docPr id="19" name="Прямая соединительная линия 19"/>
              <wp:cNvGraphicFramePr/>
              <a:graphic xmlns:a="http://schemas.openxmlformats.org/drawingml/2006/main">
                <a:graphicData uri="http://schemas.microsoft.com/office/word/2010/wordprocessingShape">
                  <wps:wsp xmlns:wps="http://schemas.microsoft.com/office/word/2010/wordprocessingShape">
                    <wps:cNvCnPr/>
                    <wps:spPr>
                      <a:xfrm>
                        <a:off x="0" y="0"/>
                        <a:ext cx="6830060" cy="0"/>
                      </a:xfrm>
                      <a:prstGeom prst="line">
                        <a:avLst/>
                      </a:prstGeom>
                      <a:ln w="31750">
                        <a:solidFill>
                          <a:srgbClr val="660033"/>
                        </a:solidFill>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2051" style="mso-height-percent:0;mso-height-relative:page;mso-width-percent:0;mso-width-relative:page;mso-wrap-distance-bottom:0pt;mso-wrap-distance-left:9pt;mso-wrap-distance-right:9pt;mso-wrap-distance-top:0pt;mso-wrap-style:square;position:absolute;visibility:visible;z-index:251661312" from="-14.4pt,4.5pt" to="523.4pt,4.5pt" strokecolor="#603" strokeweight="2.5pt"/>
          </w:pict>
        </mc:Fallback>
      </mc:AlternateContent>
    </w: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-367030</wp:posOffset>
              </wp:positionH>
              <wp:positionV relativeFrom="paragraph">
                <wp:posOffset>33655</wp:posOffset>
              </wp:positionV>
              <wp:extent cx="7563485" cy="423545"/>
              <wp:effectExtent l="11430" t="8890" r="6985" b="5715"/>
              <wp:wrapNone/>
              <wp:docPr id="4"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563485" cy="423545"/>
                      </a:xfrm>
                      <a:prstGeom prst="rect">
                        <a:avLst/>
                      </a:prstGeom>
                      <a:solidFill>
                        <a:srgbClr val="FFFFFF"/>
                      </a:solidFill>
                      <a:ln w="9525">
                        <a:solidFill>
                          <a:srgbClr val="FFFFFF"/>
                        </a:solidFill>
                        <a:miter lim="800000"/>
                        <a:headEnd/>
                        <a:tailEnd/>
                      </a:ln>
                    </wps:spPr>
                    <wps:txbx>
                      <w:txbxContent>
                        <w:p w:rsidR="00F11271" w:rsidRPr="008E276B" w:rsidP="008156FE">
                          <w:pPr>
                            <w:jc w:val="center"/>
                            <w:rPr>
                              <w:rFonts w:ascii="Times New Roman" w:hAnsi="Times New Roman"/>
                            </w:rPr>
                          </w:pPr>
                          <w:r w:rsidRPr="008E276B">
                            <w:rPr>
                              <w:rFonts w:ascii="Times New Roman" w:hAnsi="Times New Roman"/>
                            </w:rPr>
                            <w:t xml:space="preserve">При использовании, цитировании и перепечатке информации </w:t>
                          </w:r>
                          <w:r w:rsidRPr="00524B6F">
                            <w:rPr>
                              <w:rFonts w:ascii="Times New Roman" w:hAnsi="Times New Roman"/>
                            </w:rPr>
                            <w:br/>
                          </w:r>
                          <w:r w:rsidRPr="008E276B">
                            <w:rPr>
                              <w:rFonts w:ascii="Times New Roman" w:hAnsi="Times New Roman"/>
                            </w:rPr>
                            <w:t>обязательна ссылка на сайт Свердловскстата http://sverdl.gks.ru</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2052" type="#_x0000_t202" style="width:595.55pt;height:33.35pt;margin-top:2.65pt;margin-left:-28.9pt;mso-height-percent:0;mso-height-relative:page;mso-width-percent:0;mso-width-relative:page;mso-wrap-distance-bottom:0;mso-wrap-distance-left:9pt;mso-wrap-distance-right:9pt;mso-wrap-distance-top:0;mso-wrap-style:square;position:absolute;visibility:visible;v-text-anchor:top;z-index:251665408" strokecolor="white">
              <v:textbox>
                <w:txbxContent>
                  <w:p w:rsidR="00F11271" w:rsidRPr="008E276B" w:rsidP="008156FE">
                    <w:pPr>
                      <w:jc w:val="center"/>
                      <w:rPr>
                        <w:rFonts w:ascii="Times New Roman" w:hAnsi="Times New Roman"/>
                      </w:rPr>
                    </w:pPr>
                    <w:r w:rsidRPr="008E276B">
                      <w:rPr>
                        <w:rFonts w:ascii="Times New Roman" w:hAnsi="Times New Roman"/>
                      </w:rPr>
                      <w:t xml:space="preserve">При использовании, цитировании и перепечатке информации </w:t>
                    </w:r>
                    <w:r w:rsidRPr="00524B6F">
                      <w:rPr>
                        <w:rFonts w:ascii="Times New Roman" w:hAnsi="Times New Roman"/>
                      </w:rPr>
                      <w:br/>
                    </w:r>
                    <w:r w:rsidRPr="008E276B">
                      <w:rPr>
                        <w:rFonts w:ascii="Times New Roman" w:hAnsi="Times New Roman"/>
                      </w:rPr>
                      <w:t>обязательна ссылка на сайт Свердловскстата http://sverdl.gks.ru</w:t>
                    </w:r>
                  </w:p>
                </w:txbxContent>
              </v:textbox>
            </v:shape>
          </w:pict>
        </mc:Fallback>
      </mc:AlternateContent>
    </w:r>
  </w:p>
  <w:p w:rsidR="00F11271" w:rsidP="00B11282">
    <w:pPr>
      <w:pStyle w:val="Header"/>
    </w:pPr>
  </w:p>
  <w:p w:rsidR="00F11271">
    <w:pPr>
      <w:pStyle w:val="Header"/>
    </w:pP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-182880</wp:posOffset>
              </wp:positionH>
              <wp:positionV relativeFrom="paragraph">
                <wp:posOffset>137159</wp:posOffset>
              </wp:positionV>
              <wp:extent cx="6830060" cy="0"/>
              <wp:effectExtent l="0" t="19050" r="8890" b="19050"/>
              <wp:wrapNone/>
              <wp:docPr id="21" name="Прямая соединительная линия 21"/>
              <wp:cNvGraphicFramePr/>
              <a:graphic xmlns:a="http://schemas.openxmlformats.org/drawingml/2006/main">
                <a:graphicData uri="http://schemas.microsoft.com/office/word/2010/wordprocessingShape">
                  <wps:wsp xmlns:wps="http://schemas.microsoft.com/office/word/2010/wordprocessingShape">
                    <wps:cNvCnPr/>
                    <wps:spPr>
                      <a:xfrm>
                        <a:off x="0" y="0"/>
                        <a:ext cx="6830060" cy="0"/>
                      </a:xfrm>
                      <a:prstGeom prst="line">
                        <a:avLst/>
                      </a:prstGeom>
                      <a:ln w="31750">
                        <a:solidFill>
                          <a:srgbClr val="660033"/>
                        </a:solidFill>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2053" style="mso-height-percent:0;mso-height-relative:page;mso-width-percent:0;mso-width-relative:page;mso-wrap-distance-bottom:0pt;mso-wrap-distance-left:9pt;mso-wrap-distance-right:9pt;mso-wrap-distance-top:0pt;mso-wrap-style:square;position:absolute;visibility:visible;z-index:251663360" from="-14.4pt,10.8pt" to="523.4pt,10.8pt" strokecolor="#603" strokeweight="2.5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ru-RU"/>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3A4"/>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a"/>
    <w:uiPriority w:val="99"/>
    <w:semiHidden/>
    <w:rsid w:val="006F188C"/>
    <w:pPr>
      <w:spacing w:after="0" w:line="240" w:lineRule="auto"/>
    </w:pPr>
    <w:rPr>
      <w:rFonts w:ascii="Tahoma" w:hAnsi="Tahoma" w:cs="Tahoma"/>
      <w:sz w:val="16"/>
      <w:szCs w:val="16"/>
    </w:rPr>
  </w:style>
  <w:style w:type="character" w:customStyle="1" w:styleId="a">
    <w:name w:val="Текст выноски Знак"/>
    <w:basedOn w:val="DefaultParagraphFont"/>
    <w:link w:val="BalloonText"/>
    <w:uiPriority w:val="99"/>
    <w:semiHidden/>
    <w:locked/>
    <w:rsid w:val="006F188C"/>
    <w:rPr>
      <w:rFonts w:ascii="Tahoma" w:hAnsi="Tahoma" w:cs="Tahoma"/>
      <w:sz w:val="16"/>
      <w:szCs w:val="16"/>
    </w:rPr>
  </w:style>
  <w:style w:type="paragraph" w:styleId="Header">
    <w:name w:val="header"/>
    <w:basedOn w:val="Normal"/>
    <w:link w:val="a0"/>
    <w:uiPriority w:val="99"/>
    <w:rsid w:val="00437553"/>
    <w:pPr>
      <w:tabs>
        <w:tab w:val="center" w:pos="4677"/>
        <w:tab w:val="right" w:pos="9355"/>
      </w:tabs>
      <w:spacing w:after="0" w:line="240" w:lineRule="auto"/>
    </w:pPr>
  </w:style>
  <w:style w:type="character" w:customStyle="1" w:styleId="a0">
    <w:name w:val="Верхний колонтитул Знак"/>
    <w:basedOn w:val="DefaultParagraphFont"/>
    <w:link w:val="Header"/>
    <w:uiPriority w:val="99"/>
    <w:locked/>
    <w:rsid w:val="00437553"/>
    <w:rPr>
      <w:rFonts w:cs="Times New Roman"/>
    </w:rPr>
  </w:style>
  <w:style w:type="paragraph" w:styleId="Footer">
    <w:name w:val="footer"/>
    <w:basedOn w:val="Normal"/>
    <w:link w:val="a1"/>
    <w:uiPriority w:val="99"/>
    <w:rsid w:val="00437553"/>
    <w:pPr>
      <w:tabs>
        <w:tab w:val="center" w:pos="4677"/>
        <w:tab w:val="right" w:pos="9355"/>
      </w:tabs>
      <w:spacing w:after="0" w:line="240" w:lineRule="auto"/>
    </w:pPr>
  </w:style>
  <w:style w:type="character" w:customStyle="1" w:styleId="a1">
    <w:name w:val="Нижний колонтитул Знак"/>
    <w:basedOn w:val="DefaultParagraphFont"/>
    <w:link w:val="Footer"/>
    <w:uiPriority w:val="99"/>
    <w:locked/>
    <w:rsid w:val="00437553"/>
    <w:rPr>
      <w:rFonts w:cs="Times New Roman"/>
    </w:rPr>
  </w:style>
  <w:style w:type="paragraph" w:styleId="Title">
    <w:name w:val="Title"/>
    <w:basedOn w:val="Normal"/>
    <w:link w:val="a2"/>
    <w:uiPriority w:val="99"/>
    <w:qFormat/>
    <w:rsid w:val="007D5BE2"/>
    <w:pPr>
      <w:spacing w:after="0" w:line="240" w:lineRule="auto"/>
      <w:ind w:firstLine="709"/>
      <w:jc w:val="center"/>
    </w:pPr>
    <w:rPr>
      <w:rFonts w:ascii="Times New Roman" w:eastAsia="Times New Roman" w:hAnsi="Times New Roman"/>
      <w:b/>
      <w:sz w:val="24"/>
      <w:szCs w:val="20"/>
      <w:lang w:eastAsia="ru-RU"/>
    </w:rPr>
  </w:style>
  <w:style w:type="character" w:customStyle="1" w:styleId="a2">
    <w:name w:val="Название Знак"/>
    <w:basedOn w:val="DefaultParagraphFont"/>
    <w:link w:val="Title"/>
    <w:uiPriority w:val="99"/>
    <w:locked/>
    <w:rsid w:val="007D5BE2"/>
    <w:rPr>
      <w:rFonts w:ascii="Times New Roman" w:hAnsi="Times New Roman" w:cs="Times New Roman"/>
      <w:b/>
      <w:sz w:val="20"/>
      <w:szCs w:val="20"/>
      <w:lang w:eastAsia="ru-RU"/>
    </w:rPr>
  </w:style>
  <w:style w:type="paragraph" w:styleId="BodyTextIndent2">
    <w:name w:val="Body Text Indent 2"/>
    <w:basedOn w:val="Normal"/>
    <w:link w:val="2"/>
    <w:uiPriority w:val="99"/>
    <w:rsid w:val="007D5BE2"/>
    <w:pPr>
      <w:spacing w:after="0" w:line="240" w:lineRule="auto"/>
      <w:ind w:firstLine="993"/>
    </w:pPr>
    <w:rPr>
      <w:rFonts w:ascii="Times New Roman" w:eastAsia="Times New Roman" w:hAnsi="Times New Roman"/>
      <w:sz w:val="24"/>
      <w:szCs w:val="20"/>
      <w:lang w:eastAsia="ru-RU"/>
    </w:rPr>
  </w:style>
  <w:style w:type="character" w:customStyle="1" w:styleId="2">
    <w:name w:val="Основной текст с отступом 2 Знак"/>
    <w:basedOn w:val="DefaultParagraphFont"/>
    <w:link w:val="BodyTextIndent2"/>
    <w:uiPriority w:val="99"/>
    <w:locked/>
    <w:rsid w:val="007D5BE2"/>
    <w:rPr>
      <w:rFonts w:ascii="Times New Roman" w:hAnsi="Times New Roman" w:cs="Times New Roman"/>
      <w:sz w:val="20"/>
      <w:szCs w:val="20"/>
      <w:lang w:eastAsia="ru-RU"/>
    </w:rPr>
  </w:style>
  <w:style w:type="paragraph" w:styleId="BodyTextIndent">
    <w:name w:val="Body Text Indent"/>
    <w:basedOn w:val="Normal"/>
    <w:link w:val="a3"/>
    <w:uiPriority w:val="99"/>
    <w:rsid w:val="007D5BE2"/>
    <w:pPr>
      <w:spacing w:after="0" w:line="240" w:lineRule="auto"/>
      <w:ind w:firstLine="567"/>
      <w:jc w:val="both"/>
    </w:pPr>
    <w:rPr>
      <w:rFonts w:ascii="Times New Roman" w:eastAsia="Times New Roman" w:hAnsi="Times New Roman"/>
      <w:szCs w:val="20"/>
      <w:lang w:eastAsia="ru-RU"/>
    </w:rPr>
  </w:style>
  <w:style w:type="character" w:customStyle="1" w:styleId="a3">
    <w:name w:val="Основной текст с отступом Знак"/>
    <w:basedOn w:val="DefaultParagraphFont"/>
    <w:link w:val="BodyTextIndent"/>
    <w:uiPriority w:val="99"/>
    <w:locked/>
    <w:rsid w:val="007D5BE2"/>
    <w:rPr>
      <w:rFonts w:ascii="Times New Roman" w:hAnsi="Times New Roman" w:cs="Times New Roman"/>
      <w:sz w:val="20"/>
      <w:szCs w:val="20"/>
      <w:lang w:eastAsia="ru-RU"/>
    </w:rPr>
  </w:style>
  <w:style w:type="paragraph" w:styleId="BodyTextIndent3">
    <w:name w:val="Body Text Indent 3"/>
    <w:basedOn w:val="Normal"/>
    <w:link w:val="3"/>
    <w:uiPriority w:val="99"/>
    <w:rsid w:val="007D5BE2"/>
    <w:pPr>
      <w:spacing w:after="0" w:line="240" w:lineRule="auto"/>
      <w:ind w:firstLine="709"/>
      <w:jc w:val="both"/>
    </w:pPr>
    <w:rPr>
      <w:rFonts w:ascii="Times New Roman" w:eastAsia="Times New Roman" w:hAnsi="Times New Roman"/>
      <w:sz w:val="24"/>
      <w:szCs w:val="20"/>
      <w:lang w:eastAsia="ru-RU"/>
    </w:rPr>
  </w:style>
  <w:style w:type="character" w:customStyle="1" w:styleId="3">
    <w:name w:val="Основной текст с отступом 3 Знак"/>
    <w:basedOn w:val="DefaultParagraphFont"/>
    <w:link w:val="BodyTextIndent3"/>
    <w:uiPriority w:val="99"/>
    <w:locked/>
    <w:rsid w:val="007D5BE2"/>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7D5BE2"/>
    <w:rPr>
      <w:rFonts w:cs="Times New Roman"/>
      <w:vertAlign w:val="superscript"/>
    </w:rPr>
  </w:style>
  <w:style w:type="paragraph" w:styleId="FootnoteText">
    <w:name w:val="footnote text"/>
    <w:basedOn w:val="Normal"/>
    <w:link w:val="a4"/>
    <w:uiPriority w:val="99"/>
    <w:semiHidden/>
    <w:rsid w:val="00E90DBE"/>
    <w:pPr>
      <w:spacing w:after="0" w:line="240" w:lineRule="auto"/>
    </w:pPr>
    <w:rPr>
      <w:sz w:val="20"/>
      <w:szCs w:val="20"/>
    </w:rPr>
  </w:style>
  <w:style w:type="character" w:customStyle="1" w:styleId="a4">
    <w:name w:val="Текст сноски Знак"/>
    <w:basedOn w:val="DefaultParagraphFont"/>
    <w:link w:val="FootnoteText"/>
    <w:uiPriority w:val="99"/>
    <w:semiHidden/>
    <w:locked/>
    <w:rsid w:val="00E90DBE"/>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hart" Target="charts/chart1.xml" /><Relationship Id="rId6" Type="http://schemas.openxmlformats.org/officeDocument/2006/relationships/chart" Target="charts/chart2.xm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header" Target="header2.xml" /></Relationships>
</file>

<file path=word/charts/_rels/chart1.xml.rels>&#65279;<?xml version="1.0" encoding="utf-8" standalone="yes"?><Relationships xmlns="http://schemas.openxmlformats.org/package/2006/relationships"><Relationship Id="rId1" Type="http://schemas.openxmlformats.org/officeDocument/2006/relationships/package" Target="../embeddings/Microsoft_Excel_Worksheet1.xlsx" /><Relationship Id="rId2" Type="http://schemas.openxmlformats.org/officeDocument/2006/relationships/themeOverride" Target="../theme/themeOverride1.xml" /></Relationships>
</file>

<file path=word/charts/_rels/chart2.xml.rels>&#65279;<?xml version="1.0" encoding="utf-8" standalone="yes"?><Relationships xmlns="http://schemas.openxmlformats.org/package/2006/relationships"><Relationship Id="rId1" Type="http://schemas.openxmlformats.org/officeDocument/2006/relationships/package" Target="../embeddings/Microsoft_Excel_Worksheet2.xlsx" /><Relationship Id="rId2" Type="http://schemas.openxmlformats.org/officeDocument/2006/relationships/themeOverride" Target="../theme/themeOverride2.xml" /></Relationships>
</file>

<file path=word/charts/chart1.xml><?xml version="1.0" encoding="utf-8"?>
<c:chartSpace xmlns:c="http://schemas.openxmlformats.org/drawingml/2006/chart" xmlns:a="http://schemas.openxmlformats.org/drawingml/2006/main" xmlns:r="http://schemas.openxmlformats.org/officeDocument/2006/relationships">
  <c:lang val="ru-RU"/>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704384636590918"/>
          <c:y val="0.0407637993059966"/>
          <c:w val="0.50443020275532768"/>
          <c:h val="0.95923620069400339"/>
        </c:manualLayout>
      </c:layout>
      <c:pieChart>
        <c:varyColors val="1"/>
        <c:ser>
          <c:idx val="0"/>
          <c:order val="0"/>
          <c:tx>
            <c:strRef>
              <c:f>Лист1!$B$1</c:f>
              <c:strCache>
                <c:ptCount val="1"/>
                <c:pt idx="0">
                  <c:v>Продажи</c:v>
                </c:pt>
              </c:strCache>
            </c:strRef>
          </c:tx>
          <c:dPt>
            <c:idx val="0"/>
            <c:bubble3D val="0"/>
            <c:spPr>
              <a:solidFill>
                <a:srgbClr val="00619E"/>
              </a:solidFill>
            </c:spPr>
          </c:dPt>
          <c:dPt>
            <c:idx val="1"/>
            <c:bubble3D val="0"/>
            <c:spPr>
              <a:solidFill>
                <a:srgbClr val="5F96B7"/>
              </a:solidFill>
            </c:spPr>
          </c:dPt>
          <c:dPt>
            <c:idx val="2"/>
            <c:bubble3D val="0"/>
            <c:spPr>
              <a:solidFill>
                <a:srgbClr val="94BCE0"/>
              </a:solidFill>
            </c:spPr>
          </c:dPt>
          <c:dPt>
            <c:idx val="3"/>
            <c:bubble3D val="0"/>
            <c:spPr>
              <a:solidFill>
                <a:srgbClr val="C9E3F9"/>
              </a:solidFill>
            </c:spPr>
          </c:dPt>
          <c:dPt>
            <c:idx val="4"/>
            <c:bubble3D val="0"/>
            <c:spPr>
              <a:solidFill>
                <a:srgbClr val="E9F4FD"/>
              </a:solidFill>
            </c:spPr>
          </c:dPt>
          <c:dLbls>
            <c:dLbl>
              <c:idx val="2"/>
              <c:txPr>
                <a:bodyPr/>
                <a:lstStyle/>
                <a:p>
                  <a:pPr>
                    <a:defRPr sz="1201">
                      <a:solidFill>
                        <a:srgbClr val="283583"/>
                      </a:solidFill>
                      <a:latin typeface="Times New Roman" panose="02020603050405020304" pitchFamily="18" charset="0"/>
                      <a:cs typeface="Times New Roman" panose="02020603050405020304" pitchFamily="18" charset="0"/>
                    </a:defRPr>
                  </a:pPr>
                  <a:endParaRPr lang="ru-RU"/>
                </a:p>
              </c:txPr>
              <c:dLblPos val="inEnd"/>
              <c:showLegendKey val="0"/>
              <c:showVal val="0"/>
              <c:showCatName val="0"/>
              <c:showSerName val="0"/>
              <c:showPercent val="1"/>
              <c:showBubbleSize val="0"/>
            </c:dLbl>
            <c:dLbl>
              <c:idx val="3"/>
              <c:txPr>
                <a:bodyPr/>
                <a:lstStyle/>
                <a:p>
                  <a:pPr>
                    <a:defRPr sz="1201">
                      <a:solidFill>
                        <a:srgbClr val="283583"/>
                      </a:solidFill>
                      <a:latin typeface="Times New Roman" panose="02020603050405020304" pitchFamily="18" charset="0"/>
                      <a:cs typeface="Times New Roman" panose="02020603050405020304" pitchFamily="18" charset="0"/>
                    </a:defRPr>
                  </a:pPr>
                  <a:endParaRPr lang="ru-RU"/>
                </a:p>
              </c:txPr>
              <c:dLblPos val="inEnd"/>
              <c:showLegendKey val="0"/>
              <c:showVal val="0"/>
              <c:showCatName val="0"/>
              <c:showSerName val="0"/>
              <c:showPercent val="1"/>
              <c:showBubbleSize val="0"/>
            </c:dLbl>
            <c:dLbl>
              <c:idx val="4"/>
              <c:tx>
                <c:rich>
                  <a:bodyPr/>
                  <a:lstStyle/>
                  <a:p>
                    <a:r>
                      <a:rPr lang="en-US">
                        <a:solidFill>
                          <a:srgbClr val="283583"/>
                        </a:solidFill>
                      </a:rPr>
                      <a:t>22%</a:t>
                    </a:r>
                  </a:p>
                </c:rich>
              </c:tx>
              <c:dLblPos val="inEnd"/>
              <c:showLegendKey val="0"/>
              <c:showVal val="0"/>
              <c:showCatName val="0"/>
              <c:showSerName val="0"/>
              <c:showPercent val="0"/>
              <c:showBubbleSize val="0"/>
            </c:dLbl>
            <c:txPr>
              <a:bodyPr/>
              <a:lstStyle/>
              <a:p>
                <a:pPr>
                  <a:defRPr sz="1201">
                    <a:solidFill>
                      <a:schemeClr val="bg1"/>
                    </a:solidFill>
                    <a:latin typeface="Times New Roman" panose="02020603050405020304" pitchFamily="18" charset="0"/>
                    <a:cs typeface="Times New Roman" panose="02020603050405020304" pitchFamily="18" charset="0"/>
                  </a:defRPr>
                </a:pPr>
                <a:endParaRPr lang="ru-RU"/>
              </a:p>
            </c:txPr>
            <c:dLblPos val="inEnd"/>
            <c:showLegendKey val="0"/>
            <c:showVal val="0"/>
            <c:showCatName val="0"/>
            <c:showSerName val="0"/>
            <c:showPercent val="1"/>
            <c:showBubbleSize val="0"/>
            <c:showLeaderLines val="1"/>
          </c:dLbls>
          <c:cat>
            <c:numRef>
              <c:f>Лист1!$A$2:$A$6</c:f>
              <c:numCache>
                <c:formatCode>General</c:formatCode>
                <c:ptCount val="5"/>
                <c:pt idx="0">
                  <c:v>2020</c:v>
                </c:pt>
                <c:pt idx="1">
                  <c:v>2019</c:v>
                </c:pt>
                <c:pt idx="2">
                  <c:v>2018</c:v>
                </c:pt>
                <c:pt idx="3">
                  <c:v>2017</c:v>
                </c:pt>
                <c:pt idx="4">
                  <c:v>2016</c:v>
                </c:pt>
              </c:numCache>
            </c:numRef>
          </c:cat>
          <c:val>
            <c:numRef>
              <c:f>Лист1!$B$2:$B$6</c:f>
              <c:numCache>
                <c:formatCode>_-* #,##0.0\ _₽_-;\-* #,##0.0\ _₽_-;_-* "-"??\ _₽_-;_-@_-</c:formatCode>
                <c:ptCount val="5"/>
                <c:pt idx="0">
                  <c:v>15.040823</c:v>
                </c:pt>
                <c:pt idx="1">
                  <c:v>19.311681</c:v>
                </c:pt>
                <c:pt idx="2">
                  <c:v>21.107329</c:v>
                </c:pt>
                <c:pt idx="3">
                  <c:v>22.485722</c:v>
                </c:pt>
                <c:pt idx="4">
                  <c:v>22.054443</c:v>
                </c:pt>
              </c:numCache>
            </c:numRef>
          </c:val>
        </c:ser>
        <c:dLbls>
          <c:showLegendKey val="0"/>
          <c:showVal val="0"/>
          <c:showCatName val="0"/>
          <c:showSerName val="0"/>
          <c:showPercent val="0"/>
          <c:showBubbleSize val="0"/>
          <c:showLeaderLines val="1"/>
        </c:dLbls>
        <c:firstSliceAng val="0"/>
      </c:pieChart>
      <c:spPr>
        <a:noFill/>
        <a:ln w="25430">
          <a:noFill/>
        </a:ln>
      </c:spPr>
    </c:plotArea>
    <c:legend>
      <c:legendPos val="r"/>
      <c:layout>
        <c:manualLayout>
          <c:xMode val="edge"/>
          <c:yMode val="edge"/>
          <c:x val="0.74907450757844463"/>
          <c:y val="0.071485060000687689"/>
          <c:w val="0.14073467167955356"/>
          <c:h val="0.88057444784467453"/>
        </c:manualLayout>
      </c:layout>
      <c:txPr>
        <a:bodyPr/>
        <a:lstStyle/>
        <a:p>
          <a:pPr>
            <a:defRPr sz="1200">
              <a:latin typeface="Times New Roman" panose="02020603050405020304" pitchFamily="18" charset="0"/>
              <a:cs typeface="Times New Roman" panose="02020603050405020304" pitchFamily="18" charset="0"/>
            </a:defRPr>
          </a:pPr>
          <a:endParaRPr lang="ru-RU"/>
        </a:p>
      </c:txPr>
    </c:legend>
    <c:plotVisOnly val="1"/>
    <c:dispBlanksAs val="gap"/>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lang val="ru-RU"/>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a:lstStyle/>
          <a:p>
            <a:pPr>
              <a:lnSpc>
                <a:spcPct val="130000"/>
              </a:lnSpc>
              <a:defRPr sz="1400">
                <a:latin typeface="Times New Roman" panose="02020603050405020304" pitchFamily="18" charset="0"/>
                <a:cs typeface="Times New Roman" panose="02020603050405020304" pitchFamily="18" charset="0"/>
              </a:defRPr>
            </a:pPr>
            <a:r>
              <a:rPr lang="ru-RU" sz="1200">
                <a:latin typeface="Times New Roman" panose="02020603050405020304" pitchFamily="18" charset="0"/>
                <a:cs typeface="Times New Roman" panose="02020603050405020304" pitchFamily="18" charset="0"/>
              </a:rPr>
              <a:t>Продолжительность поиска работы трудоустроенных выпускников</a:t>
            </a:r>
          </a:p>
        </c:rich>
      </c:tx>
      <c:layout>
        <c:manualLayout>
          <c:xMode val="edge"/>
          <c:yMode val="edge"/>
          <c:x val="0.13557048887577758"/>
          <c:y val="0"/>
        </c:manualLayout>
      </c:layout>
    </c:title>
    <c:plotArea>
      <c:layout>
        <c:manualLayout>
          <c:layoutTarget val="inner"/>
          <c:xMode val="edge"/>
          <c:yMode val="edge"/>
          <c:x val="0.16507663479538182"/>
          <c:y val="0.2678819575597331"/>
          <c:w val="0.3503671132017589"/>
          <c:h val="0.73003922480169681"/>
        </c:manualLayout>
      </c:layout>
      <c:pieChart>
        <c:varyColors val="1"/>
        <c:ser>
          <c:idx val="0"/>
          <c:order val="0"/>
          <c:tx>
            <c:strRef>
              <c:f>Лист1!$B$1</c:f>
              <c:strCache>
                <c:ptCount val="1"/>
                <c:pt idx="0">
                  <c:v>Продолжительность поиска работы</c:v>
                </c:pt>
              </c:strCache>
            </c:strRef>
          </c:tx>
          <c:dPt>
            <c:idx val="0"/>
            <c:bubble3D val="0"/>
          </c:dPt>
          <c:dPt>
            <c:idx val="1"/>
            <c:bubble3D val="0"/>
          </c:dPt>
          <c:dPt>
            <c:idx val="2"/>
            <c:bubble3D val="0"/>
          </c:dPt>
          <c:dPt>
            <c:idx val="3"/>
            <c:bubble3D val="0"/>
            <c:spPr>
              <a:solidFill>
                <a:srgbClr val="5E94B6"/>
              </a:solidFill>
            </c:spPr>
          </c:dPt>
          <c:dPt>
            <c:idx val="4"/>
            <c:bubble3D val="0"/>
            <c:spPr>
              <a:solidFill>
                <a:srgbClr val="86AFC8"/>
              </a:solidFill>
            </c:spPr>
          </c:dPt>
          <c:dPt>
            <c:idx val="5"/>
            <c:bubble3D val="0"/>
            <c:spPr>
              <a:solidFill>
                <a:srgbClr val="C9E3F9"/>
              </a:solidFill>
            </c:spPr>
          </c:dPt>
          <c:dPt>
            <c:idx val="6"/>
            <c:bubble3D val="0"/>
            <c:spPr>
              <a:solidFill>
                <a:srgbClr val="EDF6FD"/>
              </a:solidFill>
            </c:spPr>
          </c:dPt>
          <c:dLbls>
            <c:dLbl>
              <c:idx val="0"/>
              <c:tx>
                <c:rich>
                  <a:bodyPr/>
                  <a:lstStyle/>
                  <a:p>
                    <a:r>
                      <a:rPr lang="ru-RU"/>
                      <a:t>(1)</a:t>
                    </a:r>
                    <a:r>
                      <a:rPr lang="ru-RU" baseline="0"/>
                      <a:t> </a:t>
                    </a:r>
                    <a:r>
                      <a:rPr lang="ru-RU"/>
                      <a:t>40%</a:t>
                    </a:r>
                  </a:p>
                </c:rich>
              </c:tx>
              <c:dLblPos val="inEnd"/>
              <c:showLegendKey val="0"/>
              <c:showVal val="0"/>
              <c:showCatName val="0"/>
              <c:showSerName val="0"/>
              <c:showPercent val="1"/>
              <c:showBubbleSize val="0"/>
            </c:dLbl>
            <c:dLbl>
              <c:idx val="1"/>
              <c:tx>
                <c:rich>
                  <a:bodyPr/>
                  <a:lstStyle/>
                  <a:p>
                    <a:r>
                      <a:rPr lang="ru-RU"/>
                      <a:t>(2) </a:t>
                    </a:r>
                    <a:r>
                      <a:rPr lang="en-US"/>
                      <a:t>16%</a:t>
                    </a:r>
                  </a:p>
                </c:rich>
              </c:tx>
              <c:dLblPos val="inEnd"/>
              <c:showLegendKey val="0"/>
              <c:showVal val="0"/>
              <c:showCatName val="0"/>
              <c:showSerName val="0"/>
              <c:showPercent val="1"/>
              <c:showBubbleSize val="0"/>
            </c:dLbl>
            <c:dLbl>
              <c:idx val="2"/>
              <c:layout>
                <c:manualLayout>
                  <c:x val="0.080483464123600024"/>
                  <c:y val="-0.092615046657947092"/>
                </c:manualLayout>
              </c:layout>
              <c:tx>
                <c:rich>
                  <a:bodyPr/>
                  <a:lstStyle/>
                  <a:p>
                    <a:r>
                      <a:rPr lang="ru-RU"/>
                      <a:t>(3) </a:t>
                    </a:r>
                    <a:r>
                      <a:rPr lang="en-US"/>
                      <a:t>18%</a:t>
                    </a:r>
                    <a:r>
                      <a:rPr lang="ru-RU"/>
                      <a:t> </a:t>
                    </a:r>
                    <a:endParaRPr lang="en-US"/>
                  </a:p>
                </c:rich>
              </c:tx>
              <c:dLblPos val="bestFit"/>
              <c:showLegendKey val="0"/>
              <c:showVal val="0"/>
              <c:showCatName val="0"/>
              <c:showSerName val="0"/>
              <c:showPercent val="1"/>
              <c:showBubbleSize val="0"/>
            </c:dLbl>
            <c:dLbl>
              <c:idx val="3"/>
              <c:tx>
                <c:rich>
                  <a:bodyPr/>
                  <a:lstStyle/>
                  <a:p>
                    <a:r>
                      <a:rPr lang="ru-RU"/>
                      <a:t>(4) </a:t>
                    </a:r>
                    <a:r>
                      <a:rPr lang="en-US"/>
                      <a:t>9%</a:t>
                    </a:r>
                  </a:p>
                </c:rich>
              </c:tx>
              <c:dLblPos val="inEnd"/>
              <c:showLegendKey val="0"/>
              <c:showVal val="0"/>
              <c:showCatName val="0"/>
              <c:showSerName val="0"/>
              <c:showPercent val="1"/>
              <c:showBubbleSize val="0"/>
            </c:dLbl>
            <c:dLbl>
              <c:idx val="4"/>
              <c:layout>
                <c:manualLayout>
                  <c:x val="-0.028653666424792168"/>
                  <c:y val="-0.019768497986896918"/>
                </c:manualLayout>
              </c:layout>
              <c:tx>
                <c:rich>
                  <a:bodyPr/>
                  <a:lstStyle/>
                  <a:p>
                    <a:pPr>
                      <a:defRPr sz="1100">
                        <a:solidFill>
                          <a:srgbClr val="283583"/>
                        </a:solidFill>
                        <a:latin typeface="Times New Roman" panose="02020603050405020304" pitchFamily="18" charset="0"/>
                        <a:cs typeface="Times New Roman" panose="02020603050405020304" pitchFamily="18" charset="0"/>
                      </a:defRPr>
                    </a:pPr>
                    <a:r>
                      <a:rPr lang="ru-RU"/>
                      <a:t>(5) </a:t>
                    </a:r>
                    <a:r>
                      <a:rPr lang="en-US"/>
                      <a:t>4%</a:t>
                    </a:r>
                  </a:p>
                </c:rich>
              </c:tx>
              <c:dLblPos val="bestFit"/>
              <c:showLegendKey val="0"/>
              <c:showVal val="0"/>
              <c:showCatName val="0"/>
              <c:showSerName val="0"/>
              <c:showPercent val="1"/>
              <c:showBubbleSize val="0"/>
            </c:dLbl>
            <c:dLbl>
              <c:idx val="5"/>
              <c:tx>
                <c:rich>
                  <a:bodyPr/>
                  <a:lstStyle/>
                  <a:p>
                    <a:pPr>
                      <a:defRPr sz="1100">
                        <a:solidFill>
                          <a:srgbClr val="283583"/>
                        </a:solidFill>
                        <a:latin typeface="Times New Roman" panose="02020603050405020304" pitchFamily="18" charset="0"/>
                        <a:cs typeface="Times New Roman" panose="02020603050405020304" pitchFamily="18" charset="0"/>
                      </a:defRPr>
                    </a:pPr>
                    <a:r>
                      <a:rPr lang="ru-RU"/>
                      <a:t>(6) </a:t>
                    </a:r>
                    <a:r>
                      <a:rPr lang="en-US"/>
                      <a:t>12%</a:t>
                    </a:r>
                  </a:p>
                </c:rich>
              </c:tx>
              <c:dLblPos val="inEnd"/>
              <c:showLegendKey val="0"/>
              <c:showVal val="0"/>
              <c:showCatName val="0"/>
              <c:showSerName val="0"/>
              <c:showPercent val="1"/>
              <c:showBubbleSize val="0"/>
            </c:dLbl>
            <c:dLbl>
              <c:idx val="6"/>
              <c:layout>
                <c:manualLayout>
                  <c:x val="-0.055303920578907317"/>
                  <c:y val="-0.019625963704109673"/>
                </c:manualLayout>
              </c:layout>
              <c:tx>
                <c:rich>
                  <a:bodyPr/>
                  <a:lstStyle/>
                  <a:p>
                    <a:pPr>
                      <a:defRPr sz="1100">
                        <a:solidFill>
                          <a:srgbClr val="283583"/>
                        </a:solidFill>
                        <a:latin typeface="Times New Roman" panose="02020603050405020304" pitchFamily="18" charset="0"/>
                        <a:cs typeface="Times New Roman" panose="02020603050405020304" pitchFamily="18" charset="0"/>
                      </a:defRPr>
                    </a:pPr>
                    <a:r>
                      <a:rPr lang="ru-RU"/>
                      <a:t>(7) </a:t>
                    </a:r>
                    <a:r>
                      <a:rPr lang="en-US"/>
                      <a:t>1%</a:t>
                    </a:r>
                  </a:p>
                </c:rich>
              </c:tx>
              <c:dLblPos val="bestFit"/>
              <c:showLegendKey val="0"/>
              <c:showVal val="0"/>
              <c:showCatName val="0"/>
              <c:showSerName val="0"/>
              <c:showPercent val="1"/>
              <c:showBubbleSize val="0"/>
            </c:dLbl>
            <c:txPr>
              <a:bodyPr/>
              <a:lstStyle/>
              <a:p>
                <a:pPr>
                  <a:defRPr sz="1100">
                    <a:solidFill>
                      <a:schemeClr val="bg1"/>
                    </a:solidFill>
                    <a:latin typeface="Times New Roman" panose="02020603050405020304" pitchFamily="18" charset="0"/>
                    <a:cs typeface="Times New Roman" panose="02020603050405020304" pitchFamily="18" charset="0"/>
                  </a:defRPr>
                </a:pPr>
                <a:endParaRPr lang="ru-RU"/>
              </a:p>
            </c:txPr>
            <c:dLblPos val="inEnd"/>
            <c:showLegendKey val="0"/>
            <c:showVal val="0"/>
            <c:showCatName val="0"/>
            <c:showSerName val="0"/>
            <c:showPercent val="1"/>
            <c:showBubbleSize val="0"/>
            <c:showLeaderLines val="1"/>
          </c:dLbls>
          <c:cat>
            <c:strRef>
              <c:f>Лист1!$A$2:$A$8</c:f>
              <c:strCache>
                <c:ptCount val="7"/>
                <c:pt idx="0">
                  <c:v>(1) менее 1 месяца</c:v>
                </c:pt>
                <c:pt idx="1">
                  <c:v>(2) от 1 до 3 месяцев</c:v>
                </c:pt>
                <c:pt idx="2">
                  <c:v>(3) от 3 до 6 месяцев</c:v>
                </c:pt>
                <c:pt idx="3">
                  <c:v>(4) от 6 до 9 месяцев</c:v>
                </c:pt>
                <c:pt idx="4">
                  <c:v>(5) от 9 до 12 месяцев</c:v>
                </c:pt>
                <c:pt idx="5">
                  <c:v>(6) от 1 до 3 лет</c:v>
                </c:pt>
                <c:pt idx="6">
                  <c:v>(7) от 3 лет и более</c:v>
                </c:pt>
              </c:strCache>
            </c:strRef>
          </c:cat>
          <c:val>
            <c:numRef>
              <c:f>Лист1!$B$2:$B$8</c:f>
              <c:numCache>
                <c:formatCode>0</c:formatCode>
                <c:ptCount val="7"/>
                <c:pt idx="0">
                  <c:v>39.858434073388935</c:v>
                </c:pt>
                <c:pt idx="1">
                  <c:v>15.952141644826163</c:v>
                </c:pt>
                <c:pt idx="2">
                  <c:v>18.013113854664695</c:v>
                </c:pt>
                <c:pt idx="3">
                  <c:v>9.1842422944164266</c:v>
                </c:pt>
                <c:pt idx="4">
                  <c:v>3.6197222993381173</c:v>
                </c:pt>
                <c:pt idx="5">
                  <c:v>12.27060874690879</c:v>
                </c:pt>
                <c:pt idx="6">
                  <c:v>1.1015583703025749</c:v>
                </c:pt>
              </c:numCache>
            </c:numRef>
          </c:val>
        </c:ser>
        <c:dLbls>
          <c:dLblPos val="inEnd"/>
          <c:showLegendKey val="0"/>
          <c:showVal val="1"/>
          <c:showCatName val="0"/>
          <c:showSerName val="0"/>
          <c:showPercent val="0"/>
          <c:showBubbleSize val="0"/>
          <c:showLeaderLines val="1"/>
        </c:dLbls>
        <c:firstSliceAng val="0"/>
      </c:pieChart>
      <c:spPr>
        <a:noFill/>
        <a:ln w="25393">
          <a:noFill/>
        </a:ln>
      </c:spPr>
    </c:plotArea>
    <c:legend>
      <c:legendPos val="r"/>
      <c:layout>
        <c:manualLayout>
          <c:xMode val="edge"/>
          <c:yMode val="edge"/>
          <c:x val="0.61486453444133815"/>
          <c:y val="0.18833270441833749"/>
          <c:w val="0.35570408747766458"/>
          <c:h val="0.7582876741046346"/>
        </c:manualLayout>
      </c:layout>
      <c:txPr>
        <a:bodyPr/>
        <a:lstStyle/>
        <a:p>
          <a:pPr>
            <a:defRPr sz="1200">
              <a:latin typeface="Times New Roman" panose="02020603050405020304" pitchFamily="18" charset="0"/>
              <a:cs typeface="Times New Roman" panose="02020603050405020304" pitchFamily="18" charset="0"/>
            </a:defRPr>
          </a:pPr>
          <a:endParaRPr lang="ru-RU"/>
        </a:p>
      </c:txPr>
    </c:legend>
    <c:plotVisOnly val="1"/>
    <c:dispBlanksAs val="gap"/>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074E5-292F-4146-AB02-9CBA71BB9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1300</TotalTime>
  <Pages>3</Pages>
  <Words>749</Words>
  <Characters>4270</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РОССТАТ</Company>
  <LinksUpToDate>false</LinksUpToDate>
  <CharactersWithSpaces>5009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Татаринова Елена Витальевна</dc:creator>
  <cp:lastModifiedBy>Сайгина Ольга Владимировна</cp:lastModifiedBy>
  <cp:revision>28</cp:revision>
  <cp:lastPrinted>2022-07-29T07:01:00Z</cp:lastPrinted>
  <dcterms:created xsi:type="dcterms:W3CDTF">2022-07-26T11:14:00Z</dcterms:created>
  <dcterms:modified xsi:type="dcterms:W3CDTF">2022-07-29T08:18:00Z</dcterms:modified>
</cp:coreProperties>
</file>